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C9" w:rsidRDefault="007D4EC9" w:rsidP="007D4EC9">
      <w:pPr>
        <w:spacing w:after="240" w:line="360" w:lineRule="auto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附件1: 研究生第二批品牌课程项目品牌课程入选名单</w:t>
      </w:r>
    </w:p>
    <w:tbl>
      <w:tblPr>
        <w:tblW w:w="9960" w:type="dxa"/>
        <w:tblInd w:w="93" w:type="dxa"/>
        <w:tblLook w:val="04A0"/>
      </w:tblPr>
      <w:tblGrid>
        <w:gridCol w:w="1433"/>
        <w:gridCol w:w="2406"/>
        <w:gridCol w:w="3870"/>
        <w:gridCol w:w="2251"/>
      </w:tblGrid>
      <w:tr w:rsidR="007D4EC9" w:rsidRPr="00B27F64" w:rsidTr="00E77AE8">
        <w:trPr>
          <w:trHeight w:val="7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27F64">
              <w:rPr>
                <w:rFonts w:ascii="宋体" w:hAnsi="宋体" w:cs="宋体" w:hint="eastAsia"/>
                <w:kern w:val="0"/>
                <w:sz w:val="28"/>
                <w:szCs w:val="28"/>
              </w:rPr>
              <w:t>所在院系/单位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27F64">
              <w:rPr>
                <w:rFonts w:ascii="宋体" w:hAnsi="宋体" w:cs="宋体" w:hint="eastAsia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27F64">
              <w:rPr>
                <w:rFonts w:ascii="宋体" w:hAnsi="宋体" w:cs="宋体" w:hint="eastAsia"/>
                <w:kern w:val="0"/>
                <w:sz w:val="28"/>
                <w:szCs w:val="28"/>
              </w:rPr>
              <w:t>课程负责人</w:t>
            </w:r>
          </w:p>
        </w:tc>
      </w:tr>
      <w:tr w:rsidR="007D4EC9" w:rsidRPr="00B27F64" w:rsidTr="00E77AE8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2020KC01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哲学系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现代西方科学哲学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潘天群</w:t>
            </w:r>
          </w:p>
        </w:tc>
      </w:tr>
      <w:tr w:rsidR="007D4EC9" w:rsidRPr="00B27F64" w:rsidTr="00E77AE8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2020KC02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管理会计研究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冯巧根</w:t>
            </w:r>
          </w:p>
        </w:tc>
      </w:tr>
      <w:tr w:rsidR="007D4EC9" w:rsidRPr="00B27F64" w:rsidTr="00E77AE8">
        <w:trPr>
          <w:trHeight w:val="88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2020KC0</w:t>
            </w: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马克思主义理论研究方法论专题研究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胡大平</w:t>
            </w:r>
          </w:p>
        </w:tc>
      </w:tr>
      <w:tr w:rsidR="007D4EC9" w:rsidRPr="00B27F64" w:rsidTr="00E77AE8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2020KC0</w:t>
            </w: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行政法基本理论研究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王太高</w:t>
            </w:r>
          </w:p>
        </w:tc>
      </w:tr>
      <w:tr w:rsidR="007D4EC9" w:rsidRPr="00B27F64" w:rsidTr="00E77AE8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2020KC0</w:t>
            </w: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中国现当代文学思潮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倪婷婷</w:t>
            </w:r>
          </w:p>
        </w:tc>
      </w:tr>
      <w:tr w:rsidR="007D4EC9" w:rsidRPr="00B27F64" w:rsidTr="00E77AE8">
        <w:trPr>
          <w:trHeight w:val="9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2020KC0</w:t>
            </w: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跨文化学术研究方法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孔德明</w:t>
            </w:r>
          </w:p>
        </w:tc>
      </w:tr>
      <w:tr w:rsidR="007D4EC9" w:rsidRPr="00B27F64" w:rsidTr="00E77AE8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2020KC0</w:t>
            </w: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信息管理学院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图书馆学理论与研究方法  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陈雅</w:t>
            </w:r>
          </w:p>
        </w:tc>
      </w:tr>
      <w:tr w:rsidR="007D4EC9" w:rsidRPr="00B27F64" w:rsidTr="00E77AE8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2020KC0</w:t>
            </w: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数学系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同调代数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丁南庆</w:t>
            </w:r>
          </w:p>
        </w:tc>
      </w:tr>
      <w:tr w:rsidR="007D4EC9" w:rsidRPr="00B27F64" w:rsidTr="00E77AE8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2020KC0</w:t>
            </w: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超导物理器件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闻海虎</w:t>
            </w:r>
          </w:p>
        </w:tc>
      </w:tr>
      <w:tr w:rsidR="007D4EC9" w:rsidRPr="00B27F64" w:rsidTr="00E77AE8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2020KC</w:t>
            </w: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科学与工程</w:t>
            </w: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数字通信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王少尉</w:t>
            </w:r>
          </w:p>
        </w:tc>
      </w:tr>
      <w:tr w:rsidR="007D4EC9" w:rsidRPr="00B27F64" w:rsidTr="00E77AE8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2020KC</w:t>
            </w: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实验室安全与环保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王遵尧</w:t>
            </w:r>
          </w:p>
        </w:tc>
      </w:tr>
      <w:tr w:rsidR="007D4EC9" w:rsidRPr="00B27F64" w:rsidTr="00E77AE8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2020KC</w:t>
            </w: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kern w:val="0"/>
                <w:sz w:val="24"/>
                <w:szCs w:val="24"/>
              </w:rPr>
              <w:t>天文与空间科学学院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磁流体力学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戴煜</w:t>
            </w:r>
          </w:p>
        </w:tc>
      </w:tr>
      <w:tr w:rsidR="007D4EC9" w:rsidRPr="00B27F64" w:rsidTr="00E77AE8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2020KC</w:t>
            </w: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地理与海洋科学学院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土地经济学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黄贤金</w:t>
            </w:r>
          </w:p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陈志刚</w:t>
            </w:r>
          </w:p>
        </w:tc>
      </w:tr>
      <w:tr w:rsidR="007D4EC9" w:rsidRPr="00B27F64" w:rsidTr="00E77AE8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2020KC</w:t>
            </w: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大气科学学院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偏微分方程数值解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周博闻</w:t>
            </w:r>
          </w:p>
        </w:tc>
      </w:tr>
      <w:tr w:rsidR="007D4EC9" w:rsidRPr="00B27F64" w:rsidTr="00E77AE8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2020KC</w:t>
            </w: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岩石化学和同位素地质学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于津海</w:t>
            </w:r>
          </w:p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凌洪飞</w:t>
            </w:r>
          </w:p>
        </w:tc>
      </w:tr>
      <w:tr w:rsidR="007D4EC9" w:rsidRPr="00B27F64" w:rsidTr="00E77AE8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2020KC</w:t>
            </w: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计算机科学与技术系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分布式系统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钱柱中</w:t>
            </w:r>
          </w:p>
        </w:tc>
      </w:tr>
      <w:tr w:rsidR="007D4EC9" w:rsidRPr="00B27F64" w:rsidTr="00E77AE8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2020KC</w:t>
            </w: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现代工程与应用科学学院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生物医学成像原理及仪器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邓正涛</w:t>
            </w:r>
          </w:p>
        </w:tc>
      </w:tr>
      <w:tr w:rsidR="007D4EC9" w:rsidRPr="00B27F64" w:rsidTr="00E77AE8">
        <w:trPr>
          <w:trHeight w:val="118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2020KC</w:t>
            </w: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疾病研究的生物学方法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王宏伟</w:t>
            </w:r>
          </w:p>
        </w:tc>
      </w:tr>
      <w:tr w:rsidR="007D4EC9" w:rsidRPr="00B27F64" w:rsidTr="00E77AE8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2020KC</w:t>
            </w: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匡亚明学院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化学原理综合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B27F64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7F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董昊</w:t>
            </w:r>
          </w:p>
        </w:tc>
      </w:tr>
    </w:tbl>
    <w:p w:rsidR="007D4EC9" w:rsidRDefault="007D4EC9" w:rsidP="007D4EC9">
      <w:pPr>
        <w:spacing w:after="240" w:line="360" w:lineRule="auto"/>
        <w:rPr>
          <w:rFonts w:ascii="仿宋" w:eastAsia="仿宋" w:hAnsi="仿宋"/>
          <w:color w:val="333333"/>
          <w:sz w:val="32"/>
          <w:szCs w:val="32"/>
        </w:rPr>
      </w:pPr>
    </w:p>
    <w:p w:rsidR="007D4EC9" w:rsidRDefault="007D4EC9" w:rsidP="007D4EC9">
      <w:pPr>
        <w:spacing w:after="240" w:line="360" w:lineRule="auto"/>
        <w:rPr>
          <w:rFonts w:ascii="仿宋" w:eastAsia="仿宋" w:hAnsi="仿宋"/>
          <w:color w:val="333333"/>
          <w:sz w:val="32"/>
          <w:szCs w:val="32"/>
        </w:rPr>
      </w:pPr>
    </w:p>
    <w:p w:rsidR="007D4EC9" w:rsidRDefault="007D4EC9" w:rsidP="007D4EC9">
      <w:pPr>
        <w:spacing w:after="240" w:line="360" w:lineRule="auto"/>
        <w:rPr>
          <w:rFonts w:ascii="仿宋" w:eastAsia="仿宋" w:hAnsi="仿宋"/>
          <w:color w:val="333333"/>
          <w:sz w:val="32"/>
          <w:szCs w:val="32"/>
        </w:rPr>
      </w:pPr>
    </w:p>
    <w:p w:rsidR="007D4EC9" w:rsidRDefault="007D4EC9" w:rsidP="007D4EC9">
      <w:pPr>
        <w:spacing w:after="240" w:line="360" w:lineRule="auto"/>
        <w:rPr>
          <w:rFonts w:ascii="仿宋" w:eastAsia="仿宋" w:hAnsi="仿宋"/>
          <w:color w:val="333333"/>
          <w:sz w:val="32"/>
          <w:szCs w:val="32"/>
        </w:rPr>
      </w:pPr>
    </w:p>
    <w:p w:rsidR="007D4EC9" w:rsidRDefault="007D4EC9" w:rsidP="007D4EC9">
      <w:pPr>
        <w:spacing w:after="240" w:line="360" w:lineRule="auto"/>
        <w:rPr>
          <w:rFonts w:ascii="仿宋" w:eastAsia="仿宋" w:hAnsi="仿宋"/>
          <w:color w:val="333333"/>
          <w:sz w:val="32"/>
          <w:szCs w:val="32"/>
        </w:rPr>
      </w:pPr>
    </w:p>
    <w:p w:rsidR="007D4EC9" w:rsidRDefault="007D4EC9" w:rsidP="007D4EC9">
      <w:pPr>
        <w:spacing w:after="240" w:line="360" w:lineRule="auto"/>
        <w:rPr>
          <w:rFonts w:ascii="仿宋" w:eastAsia="仿宋" w:hAnsi="仿宋"/>
          <w:color w:val="333333"/>
          <w:sz w:val="32"/>
          <w:szCs w:val="32"/>
        </w:rPr>
      </w:pPr>
    </w:p>
    <w:p w:rsidR="007D4EC9" w:rsidRDefault="007D4EC9" w:rsidP="007D4EC9">
      <w:pPr>
        <w:spacing w:after="240" w:line="360" w:lineRule="auto"/>
        <w:rPr>
          <w:rFonts w:ascii="仿宋" w:eastAsia="仿宋" w:hAnsi="仿宋"/>
          <w:color w:val="333333"/>
          <w:sz w:val="32"/>
          <w:szCs w:val="32"/>
        </w:rPr>
      </w:pPr>
    </w:p>
    <w:p w:rsidR="007D4EC9" w:rsidRDefault="007D4EC9" w:rsidP="007D4EC9">
      <w:pPr>
        <w:spacing w:after="240" w:line="360" w:lineRule="auto"/>
        <w:rPr>
          <w:rFonts w:ascii="仿宋" w:eastAsia="仿宋" w:hAnsi="仿宋"/>
          <w:color w:val="333333"/>
          <w:sz w:val="32"/>
          <w:szCs w:val="32"/>
        </w:rPr>
      </w:pPr>
    </w:p>
    <w:p w:rsidR="007D4EC9" w:rsidRDefault="007D4EC9" w:rsidP="007D4EC9">
      <w:pPr>
        <w:spacing w:after="240" w:line="360" w:lineRule="auto"/>
        <w:rPr>
          <w:rFonts w:ascii="仿宋" w:eastAsia="仿宋" w:hAnsi="仿宋"/>
          <w:color w:val="333333"/>
          <w:sz w:val="32"/>
          <w:szCs w:val="32"/>
        </w:rPr>
      </w:pPr>
    </w:p>
    <w:p w:rsidR="007D4EC9" w:rsidRDefault="007D4EC9" w:rsidP="007D4EC9">
      <w:pPr>
        <w:spacing w:after="240" w:line="360" w:lineRule="auto"/>
        <w:rPr>
          <w:rFonts w:ascii="仿宋" w:eastAsia="仿宋" w:hAnsi="仿宋"/>
          <w:color w:val="333333"/>
          <w:sz w:val="32"/>
          <w:szCs w:val="32"/>
        </w:rPr>
      </w:pPr>
    </w:p>
    <w:p w:rsidR="00E77AE8" w:rsidRDefault="00E77AE8" w:rsidP="007D4EC9">
      <w:pPr>
        <w:spacing w:after="240" w:line="360" w:lineRule="auto"/>
        <w:rPr>
          <w:rFonts w:ascii="仿宋" w:eastAsia="仿宋" w:hAnsi="仿宋"/>
          <w:color w:val="333333"/>
          <w:sz w:val="32"/>
          <w:szCs w:val="32"/>
        </w:rPr>
      </w:pPr>
    </w:p>
    <w:p w:rsidR="007D4EC9" w:rsidRDefault="007D4EC9" w:rsidP="007D4EC9">
      <w:pPr>
        <w:spacing w:after="240" w:line="360" w:lineRule="auto"/>
        <w:rPr>
          <w:rFonts w:ascii="仿宋" w:eastAsia="仿宋" w:hAnsi="仿宋"/>
          <w:color w:val="333333"/>
          <w:sz w:val="32"/>
          <w:szCs w:val="32"/>
        </w:rPr>
      </w:pPr>
    </w:p>
    <w:p w:rsidR="007D4EC9" w:rsidRDefault="007D4EC9" w:rsidP="007D4EC9">
      <w:pPr>
        <w:spacing w:after="240" w:line="360" w:lineRule="auto"/>
        <w:rPr>
          <w:rFonts w:ascii="仿宋" w:eastAsia="仿宋" w:hAnsi="仿宋"/>
          <w:color w:val="333333"/>
          <w:sz w:val="32"/>
          <w:szCs w:val="32"/>
        </w:rPr>
      </w:pPr>
      <w:r w:rsidRPr="00B27F64">
        <w:rPr>
          <w:rFonts w:ascii="仿宋" w:eastAsia="仿宋" w:hAnsi="仿宋" w:hint="eastAsia"/>
          <w:color w:val="333333"/>
          <w:sz w:val="32"/>
          <w:szCs w:val="32"/>
        </w:rPr>
        <w:t>附件</w:t>
      </w:r>
      <w:r>
        <w:rPr>
          <w:rFonts w:ascii="仿宋" w:eastAsia="仿宋" w:hAnsi="仿宋" w:hint="eastAsia"/>
          <w:color w:val="333333"/>
          <w:sz w:val="32"/>
          <w:szCs w:val="32"/>
        </w:rPr>
        <w:t>2:研究生第二批品牌课程项目品牌慕课入选名单</w:t>
      </w:r>
    </w:p>
    <w:tbl>
      <w:tblPr>
        <w:tblW w:w="9729" w:type="dxa"/>
        <w:tblInd w:w="93" w:type="dxa"/>
        <w:tblLook w:val="04A0"/>
      </w:tblPr>
      <w:tblGrid>
        <w:gridCol w:w="1296"/>
        <w:gridCol w:w="3060"/>
        <w:gridCol w:w="2963"/>
        <w:gridCol w:w="2410"/>
      </w:tblGrid>
      <w:tr w:rsidR="007D4EC9" w:rsidRPr="00070828" w:rsidTr="003E2BCC">
        <w:trPr>
          <w:trHeight w:val="7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70828"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70828">
              <w:rPr>
                <w:rFonts w:ascii="宋体" w:hAnsi="宋体" w:cs="宋体" w:hint="eastAsia"/>
                <w:kern w:val="0"/>
                <w:sz w:val="28"/>
                <w:szCs w:val="28"/>
              </w:rPr>
              <w:t>所在院系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70828">
              <w:rPr>
                <w:rFonts w:ascii="宋体" w:hAnsi="宋体" w:cs="宋体" w:hint="eastAsia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70828">
              <w:rPr>
                <w:rFonts w:ascii="宋体" w:hAnsi="宋体" w:cs="宋体" w:hint="eastAsia"/>
                <w:kern w:val="0"/>
                <w:sz w:val="28"/>
                <w:szCs w:val="28"/>
              </w:rPr>
              <w:t>课程负责人</w:t>
            </w:r>
          </w:p>
        </w:tc>
      </w:tr>
      <w:tr w:rsidR="007D4EC9" w:rsidRPr="00070828" w:rsidTr="003E2BCC">
        <w:trPr>
          <w:trHeight w:val="90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2020MK0</w:t>
            </w: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信息管理学院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科研诚信与学术规范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叶继元</w:t>
            </w:r>
          </w:p>
        </w:tc>
      </w:tr>
      <w:tr w:rsidR="007D4EC9" w:rsidRPr="00070828" w:rsidTr="003E2BCC">
        <w:trPr>
          <w:trHeight w:val="83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2020MK02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口腔循证医学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谢思静</w:t>
            </w:r>
          </w:p>
        </w:tc>
      </w:tr>
    </w:tbl>
    <w:p w:rsidR="007D4EC9" w:rsidRDefault="007D4EC9" w:rsidP="007D4EC9">
      <w:pPr>
        <w:spacing w:after="240" w:line="360" w:lineRule="auto"/>
        <w:rPr>
          <w:rFonts w:ascii="黑体" w:eastAsia="黑体" w:hAnsi="黑体" w:cs="黑体"/>
          <w:color w:val="333333"/>
          <w:sz w:val="32"/>
          <w:szCs w:val="32"/>
        </w:rPr>
      </w:pPr>
    </w:p>
    <w:p w:rsidR="007D4EC9" w:rsidRDefault="007D4EC9" w:rsidP="007D4EC9">
      <w:pPr>
        <w:spacing w:after="240" w:line="360" w:lineRule="auto"/>
        <w:rPr>
          <w:rFonts w:ascii="黑体" w:eastAsia="黑体" w:hAnsi="黑体" w:cs="黑体"/>
          <w:color w:val="333333"/>
          <w:sz w:val="32"/>
          <w:szCs w:val="32"/>
        </w:rPr>
      </w:pPr>
    </w:p>
    <w:p w:rsidR="007D4EC9" w:rsidRDefault="007D4EC9" w:rsidP="007D4EC9">
      <w:pPr>
        <w:spacing w:after="240" w:line="360" w:lineRule="auto"/>
        <w:rPr>
          <w:rFonts w:ascii="黑体" w:eastAsia="黑体" w:hAnsi="黑体" w:cs="黑体"/>
          <w:color w:val="333333"/>
          <w:sz w:val="32"/>
          <w:szCs w:val="32"/>
        </w:rPr>
      </w:pPr>
    </w:p>
    <w:p w:rsidR="007D4EC9" w:rsidRDefault="007D4EC9" w:rsidP="007D4EC9">
      <w:pPr>
        <w:spacing w:after="240" w:line="360" w:lineRule="auto"/>
        <w:rPr>
          <w:rFonts w:ascii="黑体" w:eastAsia="黑体" w:hAnsi="黑体" w:cs="黑体"/>
          <w:color w:val="333333"/>
          <w:sz w:val="32"/>
          <w:szCs w:val="32"/>
        </w:rPr>
      </w:pPr>
    </w:p>
    <w:p w:rsidR="007D4EC9" w:rsidRDefault="007D4EC9" w:rsidP="007D4EC9">
      <w:pPr>
        <w:spacing w:after="240" w:line="360" w:lineRule="auto"/>
        <w:rPr>
          <w:rFonts w:ascii="黑体" w:eastAsia="黑体" w:hAnsi="黑体" w:cs="黑体"/>
          <w:color w:val="333333"/>
          <w:sz w:val="32"/>
          <w:szCs w:val="32"/>
        </w:rPr>
      </w:pPr>
    </w:p>
    <w:p w:rsidR="007D4EC9" w:rsidRDefault="007D4EC9" w:rsidP="007D4EC9">
      <w:pPr>
        <w:spacing w:after="240" w:line="360" w:lineRule="auto"/>
        <w:rPr>
          <w:rFonts w:ascii="黑体" w:eastAsia="黑体" w:hAnsi="黑体" w:cs="黑体"/>
          <w:color w:val="333333"/>
          <w:sz w:val="32"/>
          <w:szCs w:val="32"/>
        </w:rPr>
      </w:pPr>
    </w:p>
    <w:p w:rsidR="007D4EC9" w:rsidRDefault="007D4EC9" w:rsidP="007D4EC9">
      <w:pPr>
        <w:spacing w:after="240" w:line="360" w:lineRule="auto"/>
        <w:rPr>
          <w:rFonts w:ascii="黑体" w:eastAsia="黑体" w:hAnsi="黑体" w:cs="黑体"/>
          <w:color w:val="333333"/>
          <w:sz w:val="32"/>
          <w:szCs w:val="32"/>
        </w:rPr>
      </w:pPr>
    </w:p>
    <w:p w:rsidR="007D4EC9" w:rsidRDefault="007D4EC9" w:rsidP="007D4EC9">
      <w:pPr>
        <w:spacing w:after="240" w:line="360" w:lineRule="auto"/>
        <w:rPr>
          <w:rFonts w:ascii="黑体" w:eastAsia="黑体" w:hAnsi="黑体" w:cs="黑体"/>
          <w:color w:val="333333"/>
          <w:sz w:val="32"/>
          <w:szCs w:val="32"/>
        </w:rPr>
      </w:pPr>
    </w:p>
    <w:p w:rsidR="007D4EC9" w:rsidRDefault="007D4EC9" w:rsidP="007D4EC9">
      <w:pPr>
        <w:spacing w:after="240" w:line="360" w:lineRule="auto"/>
        <w:rPr>
          <w:rFonts w:ascii="黑体" w:eastAsia="黑体" w:hAnsi="黑体" w:cs="黑体"/>
          <w:color w:val="333333"/>
          <w:sz w:val="32"/>
          <w:szCs w:val="32"/>
        </w:rPr>
      </w:pPr>
    </w:p>
    <w:p w:rsidR="007D4EC9" w:rsidRDefault="007D4EC9" w:rsidP="007D4EC9">
      <w:pPr>
        <w:spacing w:after="240" w:line="360" w:lineRule="auto"/>
        <w:rPr>
          <w:rFonts w:ascii="黑体" w:eastAsia="黑体" w:hAnsi="黑体" w:cs="黑体"/>
          <w:color w:val="333333"/>
          <w:sz w:val="32"/>
          <w:szCs w:val="32"/>
        </w:rPr>
      </w:pPr>
    </w:p>
    <w:p w:rsidR="007D4EC9" w:rsidRDefault="007D4EC9" w:rsidP="007D4EC9">
      <w:pPr>
        <w:spacing w:after="240" w:line="360" w:lineRule="auto"/>
        <w:rPr>
          <w:rFonts w:ascii="黑体" w:eastAsia="黑体" w:hAnsi="黑体" w:cs="黑体"/>
          <w:color w:val="333333"/>
          <w:sz w:val="32"/>
          <w:szCs w:val="32"/>
        </w:rPr>
      </w:pPr>
    </w:p>
    <w:p w:rsidR="007D4EC9" w:rsidRDefault="007D4EC9" w:rsidP="007D4EC9">
      <w:pPr>
        <w:spacing w:after="240" w:line="360" w:lineRule="auto"/>
        <w:rPr>
          <w:rFonts w:ascii="黑体" w:eastAsia="黑体" w:hAnsi="黑体" w:cs="黑体"/>
          <w:color w:val="333333"/>
          <w:sz w:val="32"/>
          <w:szCs w:val="32"/>
        </w:rPr>
      </w:pPr>
    </w:p>
    <w:p w:rsidR="007D4EC9" w:rsidRDefault="007D4EC9" w:rsidP="007D4EC9">
      <w:pPr>
        <w:spacing w:after="240" w:line="360" w:lineRule="auto"/>
        <w:rPr>
          <w:rFonts w:ascii="黑体" w:eastAsia="黑体" w:hAnsi="黑体" w:cs="黑体"/>
          <w:color w:val="333333"/>
          <w:sz w:val="32"/>
          <w:szCs w:val="32"/>
        </w:rPr>
      </w:pPr>
      <w:r w:rsidRPr="00B27F64">
        <w:rPr>
          <w:rFonts w:ascii="仿宋" w:eastAsia="仿宋" w:hAnsi="仿宋" w:hint="eastAsia"/>
          <w:color w:val="333333"/>
          <w:sz w:val="32"/>
          <w:szCs w:val="32"/>
        </w:rPr>
        <w:t>附件3:</w:t>
      </w:r>
      <w:r>
        <w:rPr>
          <w:rFonts w:ascii="仿宋" w:eastAsia="仿宋" w:hAnsi="仿宋" w:hint="eastAsia"/>
          <w:color w:val="333333"/>
          <w:sz w:val="32"/>
          <w:szCs w:val="32"/>
        </w:rPr>
        <w:t>研究生第二批品牌课程项目品牌教材入选名单</w:t>
      </w:r>
    </w:p>
    <w:tbl>
      <w:tblPr>
        <w:tblW w:w="9519" w:type="dxa"/>
        <w:tblInd w:w="93" w:type="dxa"/>
        <w:tblLayout w:type="fixed"/>
        <w:tblLook w:val="04A0"/>
      </w:tblPr>
      <w:tblGrid>
        <w:gridCol w:w="1575"/>
        <w:gridCol w:w="2409"/>
        <w:gridCol w:w="3984"/>
        <w:gridCol w:w="1551"/>
      </w:tblGrid>
      <w:tr w:rsidR="007D4EC9" w:rsidRPr="00070828" w:rsidTr="00E77AE8">
        <w:trPr>
          <w:trHeight w:val="89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070828" w:rsidRDefault="00E77AE8" w:rsidP="003E2BC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70828">
              <w:rPr>
                <w:rFonts w:ascii="宋体" w:hAnsi="宋体" w:cs="宋体" w:hint="eastAsia"/>
                <w:kern w:val="0"/>
                <w:sz w:val="28"/>
                <w:szCs w:val="28"/>
              </w:rPr>
              <w:t>所在院系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70828">
              <w:rPr>
                <w:rFonts w:ascii="宋体" w:hAnsi="宋体" w:cs="宋体" w:hint="eastAsia"/>
                <w:kern w:val="0"/>
                <w:sz w:val="28"/>
                <w:szCs w:val="28"/>
              </w:rPr>
              <w:t>教材名称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70828">
              <w:rPr>
                <w:rFonts w:ascii="宋体" w:hAnsi="宋体" w:cs="宋体" w:hint="eastAsia"/>
                <w:kern w:val="0"/>
                <w:sz w:val="28"/>
                <w:szCs w:val="28"/>
              </w:rPr>
              <w:t>主编姓名</w:t>
            </w:r>
          </w:p>
        </w:tc>
      </w:tr>
      <w:tr w:rsidR="007D4EC9" w:rsidRPr="00070828" w:rsidTr="00E77AE8">
        <w:trPr>
          <w:trHeight w:val="76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2020JC0</w:t>
            </w: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社会学院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回归分析及Stata软件应用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吴愈晓</w:t>
            </w:r>
          </w:p>
        </w:tc>
      </w:tr>
      <w:tr w:rsidR="007D4EC9" w:rsidRPr="00070828" w:rsidTr="00E77AE8">
        <w:trPr>
          <w:trHeight w:val="57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2020JC0</w:t>
            </w: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当代影视艺术导论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李兴阳</w:t>
            </w:r>
          </w:p>
        </w:tc>
      </w:tr>
      <w:tr w:rsidR="007D4EC9" w:rsidRPr="00070828" w:rsidTr="00E77AE8">
        <w:trPr>
          <w:trHeight w:val="68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2020JC0</w:t>
            </w: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近四百年学术史专题研究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徐雁平</w:t>
            </w:r>
          </w:p>
        </w:tc>
      </w:tr>
      <w:tr w:rsidR="007D4EC9" w:rsidRPr="00070828" w:rsidTr="00E77AE8">
        <w:trPr>
          <w:trHeight w:val="8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2020JC0</w:t>
            </w: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中国古代文学的现代研究法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张伯伟</w:t>
            </w:r>
          </w:p>
        </w:tc>
      </w:tr>
      <w:tr w:rsidR="007D4EC9" w:rsidRPr="00070828" w:rsidTr="00E77AE8">
        <w:trPr>
          <w:trHeight w:val="8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2020JC0</w:t>
            </w: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kern w:val="0"/>
                <w:sz w:val="24"/>
                <w:szCs w:val="24"/>
              </w:rPr>
              <w:t>俄罗斯教育概况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王加兴</w:t>
            </w:r>
          </w:p>
        </w:tc>
      </w:tr>
      <w:tr w:rsidR="007D4EC9" w:rsidRPr="00070828" w:rsidTr="00E77AE8">
        <w:trPr>
          <w:trHeight w:val="8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2020JC0</w:t>
            </w: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教育研究院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kern w:val="0"/>
                <w:sz w:val="24"/>
                <w:szCs w:val="24"/>
              </w:rPr>
              <w:t>教育研究的实证方法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张红霞</w:t>
            </w:r>
          </w:p>
        </w:tc>
      </w:tr>
      <w:tr w:rsidR="007D4EC9" w:rsidRPr="00070828" w:rsidTr="00E77AE8">
        <w:trPr>
          <w:trHeight w:val="8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2020JC0</w:t>
            </w: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工程管理学院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运营管理-系统分析视角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沈厚才</w:t>
            </w:r>
          </w:p>
        </w:tc>
      </w:tr>
      <w:tr w:rsidR="007D4EC9" w:rsidRPr="00070828" w:rsidTr="00E77AE8">
        <w:trPr>
          <w:trHeight w:val="77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2020JC0</w:t>
            </w: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数学系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偏微分方程数值方法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武海军</w:t>
            </w:r>
          </w:p>
        </w:tc>
      </w:tr>
      <w:tr w:rsidR="007D4EC9" w:rsidRPr="00070828" w:rsidTr="00E77AE8">
        <w:trPr>
          <w:trHeight w:val="70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2020JC0</w:t>
            </w: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数学系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流形与几何初步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梅加强</w:t>
            </w:r>
          </w:p>
        </w:tc>
      </w:tr>
      <w:tr w:rsidR="007D4EC9" w:rsidRPr="00070828" w:rsidTr="00E77AE8">
        <w:trPr>
          <w:trHeight w:val="8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2020JC0</w:t>
            </w: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kern w:val="0"/>
                <w:sz w:val="24"/>
                <w:szCs w:val="24"/>
              </w:rPr>
              <w:t>大气科学学院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kern w:val="0"/>
                <w:sz w:val="24"/>
                <w:szCs w:val="24"/>
              </w:rPr>
              <w:t>动力气象学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kern w:val="0"/>
                <w:sz w:val="24"/>
                <w:szCs w:val="24"/>
              </w:rPr>
              <w:t>谈哲敏</w:t>
            </w:r>
          </w:p>
        </w:tc>
      </w:tr>
      <w:tr w:rsidR="007D4EC9" w:rsidRPr="00070828" w:rsidTr="00E77AE8">
        <w:trPr>
          <w:trHeight w:val="8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2020JC0</w:t>
            </w: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kern w:val="0"/>
                <w:sz w:val="24"/>
                <w:szCs w:val="24"/>
              </w:rPr>
              <w:t>城市环境岩土工程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kern w:val="0"/>
                <w:sz w:val="24"/>
                <w:szCs w:val="24"/>
              </w:rPr>
              <w:t>阎长虹</w:t>
            </w:r>
          </w:p>
        </w:tc>
      </w:tr>
      <w:tr w:rsidR="007D4EC9" w:rsidRPr="00070828" w:rsidTr="00E77AE8">
        <w:trPr>
          <w:trHeight w:val="8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2020JC0</w:t>
            </w: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kern w:val="0"/>
                <w:sz w:val="24"/>
                <w:szCs w:val="24"/>
              </w:rPr>
              <w:t>计算机科学与技术系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kern w:val="0"/>
                <w:sz w:val="24"/>
                <w:szCs w:val="24"/>
              </w:rPr>
              <w:t>射频识别技术：原理、协议及系统设计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kern w:val="0"/>
                <w:sz w:val="24"/>
                <w:szCs w:val="24"/>
              </w:rPr>
              <w:t>谢磊</w:t>
            </w:r>
          </w:p>
        </w:tc>
      </w:tr>
      <w:tr w:rsidR="007D4EC9" w:rsidRPr="00070828" w:rsidTr="00E77AE8">
        <w:trPr>
          <w:trHeight w:val="8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2020JC0</w:t>
            </w: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建筑与城市规划学院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数字建筑设计——原理、方法和实例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吉国华</w:t>
            </w:r>
          </w:p>
        </w:tc>
      </w:tr>
      <w:tr w:rsidR="007D4EC9" w:rsidRPr="00070828" w:rsidTr="00E77AE8">
        <w:trPr>
          <w:trHeight w:val="8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2020JC0</w:t>
            </w: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建筑与城市规划学院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建筑理论十六讲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070828" w:rsidRDefault="007D4EC9" w:rsidP="003E2B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708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王骏阳</w:t>
            </w:r>
          </w:p>
        </w:tc>
      </w:tr>
    </w:tbl>
    <w:p w:rsidR="007D4EC9" w:rsidRDefault="007D4EC9" w:rsidP="007D4EC9">
      <w:pPr>
        <w:spacing w:after="240" w:line="360" w:lineRule="auto"/>
        <w:rPr>
          <w:rFonts w:ascii="黑体" w:eastAsia="黑体" w:hAnsi="黑体" w:cs="黑体"/>
          <w:color w:val="333333"/>
          <w:sz w:val="32"/>
          <w:szCs w:val="32"/>
        </w:rPr>
      </w:pPr>
      <w:r w:rsidRPr="00B27F64">
        <w:rPr>
          <w:rFonts w:ascii="仿宋" w:eastAsia="仿宋" w:hAnsi="仿宋" w:hint="eastAsia"/>
          <w:color w:val="333333"/>
          <w:sz w:val="32"/>
          <w:szCs w:val="32"/>
        </w:rPr>
        <w:t>附件4:</w:t>
      </w:r>
      <w:r w:rsidRPr="00B27F64">
        <w:rPr>
          <w:rFonts w:ascii="仿宋" w:eastAsia="仿宋" w:hAnsi="仿宋"/>
          <w:color w:val="333333"/>
          <w:sz w:val="32"/>
          <w:szCs w:val="32"/>
        </w:rPr>
        <w:t xml:space="preserve"> </w:t>
      </w:r>
      <w:r w:rsidRPr="004050A6">
        <w:rPr>
          <w:rFonts w:ascii="仿宋" w:eastAsia="仿宋" w:hAnsi="仿宋"/>
          <w:color w:val="333333"/>
          <w:sz w:val="32"/>
          <w:szCs w:val="32"/>
        </w:rPr>
        <w:t>研究生教育教学改革课题项目</w:t>
      </w:r>
      <w:r>
        <w:rPr>
          <w:rFonts w:ascii="仿宋" w:eastAsia="仿宋" w:hAnsi="仿宋" w:hint="eastAsia"/>
          <w:color w:val="333333"/>
          <w:sz w:val="32"/>
          <w:szCs w:val="32"/>
        </w:rPr>
        <w:t>入选名单</w:t>
      </w:r>
    </w:p>
    <w:tbl>
      <w:tblPr>
        <w:tblW w:w="8946" w:type="dxa"/>
        <w:tblInd w:w="93" w:type="dxa"/>
        <w:tblLook w:val="04A0"/>
      </w:tblPr>
      <w:tblGrid>
        <w:gridCol w:w="1433"/>
        <w:gridCol w:w="1134"/>
        <w:gridCol w:w="1417"/>
        <w:gridCol w:w="3808"/>
        <w:gridCol w:w="1154"/>
      </w:tblGrid>
      <w:tr w:rsidR="007D4EC9" w:rsidRPr="00E77AE8" w:rsidTr="00E77AE8">
        <w:trPr>
          <w:trHeight w:val="7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E77AE8" w:rsidRDefault="00E77AE8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所在院系/单位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课题类型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主持人1</w:t>
            </w:r>
          </w:p>
        </w:tc>
      </w:tr>
      <w:tr w:rsidR="007D4EC9" w:rsidRPr="00E77AE8" w:rsidTr="00E77AE8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2020KT01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政府管理学院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研究生课程体系建设类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面向中国实践的公共管理研究实证方法教学体系建构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张海波</w:t>
            </w:r>
          </w:p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魏姝</w:t>
            </w:r>
          </w:p>
        </w:tc>
      </w:tr>
      <w:tr w:rsidR="007D4EC9" w:rsidRPr="00E77AE8" w:rsidTr="00E77AE8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2020KT02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中美文化研究中心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研究生课程体系建设类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“一带一路”背景下以培养国际组织高端人才为导向的研究生课程体系建设研究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孙雯</w:t>
            </w:r>
          </w:p>
        </w:tc>
      </w:tr>
      <w:tr w:rsidR="007D4EC9" w:rsidRPr="00E77AE8" w:rsidTr="00E77AE8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2020KT03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研究生课程体系建设类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“能源与材料化学”前沿交叉学科课程体系建设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金钟</w:t>
            </w:r>
          </w:p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祝艳</w:t>
            </w:r>
          </w:p>
        </w:tc>
      </w:tr>
      <w:tr w:rsidR="007D4EC9" w:rsidRPr="00E77AE8" w:rsidTr="00E77AE8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2020KT04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建筑与城市规划学院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研究生课程体系建设类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综合性大学国土空间规划人才培养研究生课程体系建设研究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甄峰</w:t>
            </w:r>
          </w:p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张京祥</w:t>
            </w:r>
          </w:p>
        </w:tc>
      </w:tr>
      <w:tr w:rsidR="007D4EC9" w:rsidRPr="00E77AE8" w:rsidTr="00E77AE8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2020KT05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大学外语部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研究生课程体系建设类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基于学术英语的研究生英语课程体系构建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王典民</w:t>
            </w:r>
          </w:p>
        </w:tc>
      </w:tr>
      <w:tr w:rsidR="007D4EC9" w:rsidRPr="00E77AE8" w:rsidTr="00E77AE8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2020KT06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研究生培养机制改革类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社会需求导向的翻译硕士实践能力培养机制研究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陈兵</w:t>
            </w:r>
          </w:p>
        </w:tc>
      </w:tr>
      <w:tr w:rsidR="007D4EC9" w:rsidRPr="00E77AE8" w:rsidTr="00E77AE8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2020KT07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信息管理学院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研究生培养机制改革类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出版融合环境下出版专业研究生人才培养模式创新研究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张志强</w:t>
            </w:r>
          </w:p>
        </w:tc>
      </w:tr>
      <w:tr w:rsidR="007D4EC9" w:rsidRPr="00E77AE8" w:rsidTr="00E77AE8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2020KT08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研究生培养机制改革类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新文科与艺术学类研究生创新培养研究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赵奎英</w:t>
            </w:r>
          </w:p>
        </w:tc>
      </w:tr>
      <w:tr w:rsidR="007D4EC9" w:rsidRPr="00E77AE8" w:rsidTr="00E77AE8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2020KT09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建筑与城市规划学院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研究生培养机制改革类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新工科背景下建筑学专业型硕士校企联合培养机制改革研究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吉国华</w:t>
            </w:r>
          </w:p>
          <w:p w:rsidR="007D4EC9" w:rsidRPr="00E77AE8" w:rsidRDefault="007D4EC9" w:rsidP="00E77A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77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周凌</w:t>
            </w:r>
          </w:p>
        </w:tc>
      </w:tr>
    </w:tbl>
    <w:p w:rsidR="007D4EC9" w:rsidRPr="00E77AE8" w:rsidRDefault="007D4EC9" w:rsidP="00E77AE8">
      <w:pPr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</w:p>
    <w:p w:rsidR="0029471B" w:rsidRDefault="0029471B"/>
    <w:sectPr w:rsidR="0029471B" w:rsidSect="00294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BEA" w:rsidRPr="003141B5" w:rsidRDefault="00527BEA" w:rsidP="00E77AE8">
      <w:pPr>
        <w:rPr>
          <w:sz w:val="24"/>
        </w:rPr>
      </w:pPr>
      <w:r>
        <w:separator/>
      </w:r>
    </w:p>
  </w:endnote>
  <w:endnote w:type="continuationSeparator" w:id="1">
    <w:p w:rsidR="00527BEA" w:rsidRPr="003141B5" w:rsidRDefault="00527BEA" w:rsidP="00E77AE8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BEA" w:rsidRPr="003141B5" w:rsidRDefault="00527BEA" w:rsidP="00E77AE8">
      <w:pPr>
        <w:rPr>
          <w:sz w:val="24"/>
        </w:rPr>
      </w:pPr>
      <w:r>
        <w:separator/>
      </w:r>
    </w:p>
  </w:footnote>
  <w:footnote w:type="continuationSeparator" w:id="1">
    <w:p w:rsidR="00527BEA" w:rsidRPr="003141B5" w:rsidRDefault="00527BEA" w:rsidP="00E77AE8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EC9"/>
    <w:rsid w:val="000026DA"/>
    <w:rsid w:val="000168B1"/>
    <w:rsid w:val="00027ABB"/>
    <w:rsid w:val="000302AA"/>
    <w:rsid w:val="00032412"/>
    <w:rsid w:val="000354C7"/>
    <w:rsid w:val="00045DDF"/>
    <w:rsid w:val="00066124"/>
    <w:rsid w:val="00067495"/>
    <w:rsid w:val="000822E6"/>
    <w:rsid w:val="00091E28"/>
    <w:rsid w:val="00091E89"/>
    <w:rsid w:val="000A6D24"/>
    <w:rsid w:val="000A6FB2"/>
    <w:rsid w:val="000C00E1"/>
    <w:rsid w:val="000D0A6C"/>
    <w:rsid w:val="000D1BB4"/>
    <w:rsid w:val="000D482F"/>
    <w:rsid w:val="000E1F57"/>
    <w:rsid w:val="000E2C65"/>
    <w:rsid w:val="000E47BC"/>
    <w:rsid w:val="00105E6E"/>
    <w:rsid w:val="00125EA5"/>
    <w:rsid w:val="001401DD"/>
    <w:rsid w:val="001615B9"/>
    <w:rsid w:val="0016477E"/>
    <w:rsid w:val="0016603F"/>
    <w:rsid w:val="001726D8"/>
    <w:rsid w:val="00172878"/>
    <w:rsid w:val="0018248D"/>
    <w:rsid w:val="00184FF1"/>
    <w:rsid w:val="00185594"/>
    <w:rsid w:val="00187347"/>
    <w:rsid w:val="001968AB"/>
    <w:rsid w:val="001B075C"/>
    <w:rsid w:val="001B5E1A"/>
    <w:rsid w:val="001B7616"/>
    <w:rsid w:val="001C1CFC"/>
    <w:rsid w:val="001C6B79"/>
    <w:rsid w:val="001C7A16"/>
    <w:rsid w:val="001D3FD6"/>
    <w:rsid w:val="001F56DA"/>
    <w:rsid w:val="00200F7A"/>
    <w:rsid w:val="00201805"/>
    <w:rsid w:val="0020686E"/>
    <w:rsid w:val="002115B8"/>
    <w:rsid w:val="00224E24"/>
    <w:rsid w:val="00233770"/>
    <w:rsid w:val="00241D4B"/>
    <w:rsid w:val="00260CEC"/>
    <w:rsid w:val="0026177A"/>
    <w:rsid w:val="00267356"/>
    <w:rsid w:val="00272233"/>
    <w:rsid w:val="00285B9E"/>
    <w:rsid w:val="0029471B"/>
    <w:rsid w:val="00297B2B"/>
    <w:rsid w:val="002A78E3"/>
    <w:rsid w:val="002B084C"/>
    <w:rsid w:val="002B0850"/>
    <w:rsid w:val="002B5197"/>
    <w:rsid w:val="002C0C21"/>
    <w:rsid w:val="002C2A44"/>
    <w:rsid w:val="002C37E7"/>
    <w:rsid w:val="002C7A40"/>
    <w:rsid w:val="002D1758"/>
    <w:rsid w:val="002D1E56"/>
    <w:rsid w:val="002D4637"/>
    <w:rsid w:val="002D66F3"/>
    <w:rsid w:val="002E09F2"/>
    <w:rsid w:val="002E2DBF"/>
    <w:rsid w:val="003039DF"/>
    <w:rsid w:val="0033783C"/>
    <w:rsid w:val="00343055"/>
    <w:rsid w:val="00344062"/>
    <w:rsid w:val="003479B8"/>
    <w:rsid w:val="00355CF3"/>
    <w:rsid w:val="00366B6C"/>
    <w:rsid w:val="00366B81"/>
    <w:rsid w:val="00374A96"/>
    <w:rsid w:val="003846FA"/>
    <w:rsid w:val="003917B7"/>
    <w:rsid w:val="0039267D"/>
    <w:rsid w:val="003C635D"/>
    <w:rsid w:val="003D6730"/>
    <w:rsid w:val="003D6DDA"/>
    <w:rsid w:val="003D7749"/>
    <w:rsid w:val="003E1F58"/>
    <w:rsid w:val="003E23B8"/>
    <w:rsid w:val="003E613B"/>
    <w:rsid w:val="0040135F"/>
    <w:rsid w:val="00415196"/>
    <w:rsid w:val="0041704E"/>
    <w:rsid w:val="004421B7"/>
    <w:rsid w:val="004426AE"/>
    <w:rsid w:val="004443AE"/>
    <w:rsid w:val="00454F6D"/>
    <w:rsid w:val="00460470"/>
    <w:rsid w:val="00464F6A"/>
    <w:rsid w:val="004650B6"/>
    <w:rsid w:val="00465825"/>
    <w:rsid w:val="00465989"/>
    <w:rsid w:val="004704CA"/>
    <w:rsid w:val="00477CA0"/>
    <w:rsid w:val="00484184"/>
    <w:rsid w:val="00484C9E"/>
    <w:rsid w:val="00494B84"/>
    <w:rsid w:val="0049588A"/>
    <w:rsid w:val="004A7556"/>
    <w:rsid w:val="004B14CA"/>
    <w:rsid w:val="004C3DFB"/>
    <w:rsid w:val="004C665C"/>
    <w:rsid w:val="004D2FAA"/>
    <w:rsid w:val="004F776B"/>
    <w:rsid w:val="00502064"/>
    <w:rsid w:val="00505EA2"/>
    <w:rsid w:val="00506036"/>
    <w:rsid w:val="005116FD"/>
    <w:rsid w:val="00511963"/>
    <w:rsid w:val="00516A82"/>
    <w:rsid w:val="00527BEA"/>
    <w:rsid w:val="00537922"/>
    <w:rsid w:val="00547B3E"/>
    <w:rsid w:val="005608BE"/>
    <w:rsid w:val="00560EF3"/>
    <w:rsid w:val="00564E49"/>
    <w:rsid w:val="0056632B"/>
    <w:rsid w:val="00573C83"/>
    <w:rsid w:val="00581714"/>
    <w:rsid w:val="00581F5E"/>
    <w:rsid w:val="005A2166"/>
    <w:rsid w:val="005A269E"/>
    <w:rsid w:val="005B0B68"/>
    <w:rsid w:val="005C23AF"/>
    <w:rsid w:val="005D41B6"/>
    <w:rsid w:val="005F643B"/>
    <w:rsid w:val="006035DB"/>
    <w:rsid w:val="006067E4"/>
    <w:rsid w:val="006110B2"/>
    <w:rsid w:val="006137B1"/>
    <w:rsid w:val="00624005"/>
    <w:rsid w:val="00630071"/>
    <w:rsid w:val="00633FB5"/>
    <w:rsid w:val="00640436"/>
    <w:rsid w:val="00640FD7"/>
    <w:rsid w:val="00686F7B"/>
    <w:rsid w:val="00693CE8"/>
    <w:rsid w:val="00696BCC"/>
    <w:rsid w:val="006A2BF6"/>
    <w:rsid w:val="006A525B"/>
    <w:rsid w:val="006A6161"/>
    <w:rsid w:val="006B48BD"/>
    <w:rsid w:val="006E1015"/>
    <w:rsid w:val="006E59A0"/>
    <w:rsid w:val="00702F6F"/>
    <w:rsid w:val="00725F73"/>
    <w:rsid w:val="007307F5"/>
    <w:rsid w:val="00734558"/>
    <w:rsid w:val="00742A93"/>
    <w:rsid w:val="00754E83"/>
    <w:rsid w:val="00764EA6"/>
    <w:rsid w:val="00764ECD"/>
    <w:rsid w:val="00772C6F"/>
    <w:rsid w:val="00775848"/>
    <w:rsid w:val="00780852"/>
    <w:rsid w:val="00791EDE"/>
    <w:rsid w:val="007A579A"/>
    <w:rsid w:val="007B78E0"/>
    <w:rsid w:val="007C769C"/>
    <w:rsid w:val="007D4EC9"/>
    <w:rsid w:val="007E2DC3"/>
    <w:rsid w:val="007F05CF"/>
    <w:rsid w:val="007F6452"/>
    <w:rsid w:val="00805B70"/>
    <w:rsid w:val="00811EB4"/>
    <w:rsid w:val="0083020C"/>
    <w:rsid w:val="00831FD5"/>
    <w:rsid w:val="00834792"/>
    <w:rsid w:val="00836814"/>
    <w:rsid w:val="00842B60"/>
    <w:rsid w:val="008454C1"/>
    <w:rsid w:val="00852C9F"/>
    <w:rsid w:val="00865A33"/>
    <w:rsid w:val="008842A7"/>
    <w:rsid w:val="00891FDD"/>
    <w:rsid w:val="00893F6C"/>
    <w:rsid w:val="00894A9B"/>
    <w:rsid w:val="008A015F"/>
    <w:rsid w:val="008A20D8"/>
    <w:rsid w:val="008A6011"/>
    <w:rsid w:val="008C6C67"/>
    <w:rsid w:val="008D122E"/>
    <w:rsid w:val="00907437"/>
    <w:rsid w:val="00917795"/>
    <w:rsid w:val="0092693E"/>
    <w:rsid w:val="00944349"/>
    <w:rsid w:val="00945ECF"/>
    <w:rsid w:val="00946633"/>
    <w:rsid w:val="00950C89"/>
    <w:rsid w:val="00963248"/>
    <w:rsid w:val="0096768E"/>
    <w:rsid w:val="009701FF"/>
    <w:rsid w:val="00984B4D"/>
    <w:rsid w:val="00990B78"/>
    <w:rsid w:val="009948D4"/>
    <w:rsid w:val="00996CAB"/>
    <w:rsid w:val="009A389E"/>
    <w:rsid w:val="009A5800"/>
    <w:rsid w:val="009B0AFE"/>
    <w:rsid w:val="009C2D55"/>
    <w:rsid w:val="009C47E1"/>
    <w:rsid w:val="009C4A6D"/>
    <w:rsid w:val="009C79C3"/>
    <w:rsid w:val="009C7E65"/>
    <w:rsid w:val="009E7F4F"/>
    <w:rsid w:val="009F3781"/>
    <w:rsid w:val="009F6477"/>
    <w:rsid w:val="00A06377"/>
    <w:rsid w:val="00A10B04"/>
    <w:rsid w:val="00A12E2A"/>
    <w:rsid w:val="00A1741D"/>
    <w:rsid w:val="00A17F53"/>
    <w:rsid w:val="00A26ACE"/>
    <w:rsid w:val="00A26BEA"/>
    <w:rsid w:val="00A3260F"/>
    <w:rsid w:val="00A47CD9"/>
    <w:rsid w:val="00A52B5C"/>
    <w:rsid w:val="00A63E0B"/>
    <w:rsid w:val="00A769E9"/>
    <w:rsid w:val="00A86395"/>
    <w:rsid w:val="00A9308F"/>
    <w:rsid w:val="00A93916"/>
    <w:rsid w:val="00A94281"/>
    <w:rsid w:val="00A957DE"/>
    <w:rsid w:val="00AB2E45"/>
    <w:rsid w:val="00AD0F63"/>
    <w:rsid w:val="00AD1FB8"/>
    <w:rsid w:val="00AD237C"/>
    <w:rsid w:val="00AD47A9"/>
    <w:rsid w:val="00AD6564"/>
    <w:rsid w:val="00AD7A5F"/>
    <w:rsid w:val="00AE66EB"/>
    <w:rsid w:val="00AF0D6C"/>
    <w:rsid w:val="00B2296B"/>
    <w:rsid w:val="00B25BB8"/>
    <w:rsid w:val="00B40655"/>
    <w:rsid w:val="00B52A47"/>
    <w:rsid w:val="00B620D9"/>
    <w:rsid w:val="00B65784"/>
    <w:rsid w:val="00B8597F"/>
    <w:rsid w:val="00BA14B6"/>
    <w:rsid w:val="00BA49A1"/>
    <w:rsid w:val="00BB57E8"/>
    <w:rsid w:val="00BC1FD4"/>
    <w:rsid w:val="00BC2880"/>
    <w:rsid w:val="00BC5F5A"/>
    <w:rsid w:val="00BC7F44"/>
    <w:rsid w:val="00BD4E22"/>
    <w:rsid w:val="00BE2C33"/>
    <w:rsid w:val="00BF684A"/>
    <w:rsid w:val="00BF74C9"/>
    <w:rsid w:val="00C2123B"/>
    <w:rsid w:val="00C403BA"/>
    <w:rsid w:val="00C61A3E"/>
    <w:rsid w:val="00C70DE6"/>
    <w:rsid w:val="00C77FFA"/>
    <w:rsid w:val="00C81D97"/>
    <w:rsid w:val="00C87E49"/>
    <w:rsid w:val="00CA62CE"/>
    <w:rsid w:val="00CA6CD8"/>
    <w:rsid w:val="00CB0509"/>
    <w:rsid w:val="00CC7670"/>
    <w:rsid w:val="00CD312E"/>
    <w:rsid w:val="00CE75D8"/>
    <w:rsid w:val="00CF17D9"/>
    <w:rsid w:val="00CF37AB"/>
    <w:rsid w:val="00CF79C3"/>
    <w:rsid w:val="00D0053D"/>
    <w:rsid w:val="00D0154D"/>
    <w:rsid w:val="00D04851"/>
    <w:rsid w:val="00D16D01"/>
    <w:rsid w:val="00D216F8"/>
    <w:rsid w:val="00D22A4C"/>
    <w:rsid w:val="00D36B21"/>
    <w:rsid w:val="00D52243"/>
    <w:rsid w:val="00D53F15"/>
    <w:rsid w:val="00D64581"/>
    <w:rsid w:val="00D74902"/>
    <w:rsid w:val="00D86FF9"/>
    <w:rsid w:val="00D87BDA"/>
    <w:rsid w:val="00D9506B"/>
    <w:rsid w:val="00D95E24"/>
    <w:rsid w:val="00DA22B1"/>
    <w:rsid w:val="00DA48E9"/>
    <w:rsid w:val="00DB5B7D"/>
    <w:rsid w:val="00DC76EF"/>
    <w:rsid w:val="00DD1DA5"/>
    <w:rsid w:val="00DD4DA2"/>
    <w:rsid w:val="00DE18BF"/>
    <w:rsid w:val="00DE1E07"/>
    <w:rsid w:val="00E00FF9"/>
    <w:rsid w:val="00E11B66"/>
    <w:rsid w:val="00E13DF9"/>
    <w:rsid w:val="00E23CA5"/>
    <w:rsid w:val="00E24272"/>
    <w:rsid w:val="00E32204"/>
    <w:rsid w:val="00E37782"/>
    <w:rsid w:val="00E41B62"/>
    <w:rsid w:val="00E43D40"/>
    <w:rsid w:val="00E44507"/>
    <w:rsid w:val="00E47631"/>
    <w:rsid w:val="00E56BC1"/>
    <w:rsid w:val="00E603A7"/>
    <w:rsid w:val="00E61519"/>
    <w:rsid w:val="00E63CBA"/>
    <w:rsid w:val="00E676F7"/>
    <w:rsid w:val="00E67B91"/>
    <w:rsid w:val="00E77AE8"/>
    <w:rsid w:val="00E94B61"/>
    <w:rsid w:val="00E96B71"/>
    <w:rsid w:val="00EA2579"/>
    <w:rsid w:val="00EB1B87"/>
    <w:rsid w:val="00EC2E43"/>
    <w:rsid w:val="00ED185E"/>
    <w:rsid w:val="00ED4E2F"/>
    <w:rsid w:val="00EF4DC7"/>
    <w:rsid w:val="00EF7162"/>
    <w:rsid w:val="00F0015D"/>
    <w:rsid w:val="00F052B0"/>
    <w:rsid w:val="00F13937"/>
    <w:rsid w:val="00F14880"/>
    <w:rsid w:val="00F23C96"/>
    <w:rsid w:val="00F2731A"/>
    <w:rsid w:val="00F31B66"/>
    <w:rsid w:val="00F35A4B"/>
    <w:rsid w:val="00F42C50"/>
    <w:rsid w:val="00F45C50"/>
    <w:rsid w:val="00F5094F"/>
    <w:rsid w:val="00F71170"/>
    <w:rsid w:val="00F85DF1"/>
    <w:rsid w:val="00F95D42"/>
    <w:rsid w:val="00F9621B"/>
    <w:rsid w:val="00FA5D7B"/>
    <w:rsid w:val="00FB066E"/>
    <w:rsid w:val="00FB3AF3"/>
    <w:rsid w:val="00FC1283"/>
    <w:rsid w:val="00FD0B23"/>
    <w:rsid w:val="00FD38CB"/>
    <w:rsid w:val="00FD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C9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7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7A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7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7A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271</Words>
  <Characters>1549</Characters>
  <Application>Microsoft Office Word</Application>
  <DocSecurity>0</DocSecurity>
  <Lines>12</Lines>
  <Paragraphs>3</Paragraphs>
  <ScaleCrop>false</ScaleCrop>
  <Company>Lenovo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2021-03-04T07:58:00Z</dcterms:created>
  <dcterms:modified xsi:type="dcterms:W3CDTF">2021-03-04T07:58:00Z</dcterms:modified>
</cp:coreProperties>
</file>