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D42" w:rsidRPr="00F50855" w:rsidRDefault="00C77D41" w:rsidP="004F2D42">
      <w:pPr>
        <w:jc w:val="left"/>
        <w:rPr>
          <w:b/>
          <w:sz w:val="24"/>
        </w:rPr>
      </w:pPr>
      <w:r w:rsidRPr="00F50855">
        <w:rPr>
          <w:rFonts w:hint="eastAsia"/>
          <w:b/>
          <w:sz w:val="24"/>
        </w:rPr>
        <w:t>附件</w:t>
      </w:r>
      <w:r w:rsidR="00E92A70" w:rsidRPr="00F50855">
        <w:rPr>
          <w:b/>
          <w:sz w:val="24"/>
        </w:rPr>
        <w:t>3</w:t>
      </w:r>
    </w:p>
    <w:p w:rsidR="001D17CD" w:rsidRDefault="00DA43A6" w:rsidP="004F2D42">
      <w:pPr>
        <w:jc w:val="center"/>
        <w:rPr>
          <w:b/>
          <w:sz w:val="29"/>
        </w:rPr>
      </w:pPr>
      <w:r>
        <w:rPr>
          <w:rFonts w:hint="eastAsia"/>
          <w:b/>
          <w:sz w:val="29"/>
        </w:rPr>
        <w:t>南京大学苏州校区研究生报到</w:t>
      </w:r>
      <w:r w:rsidR="004F16F9" w:rsidRPr="00F57BD8">
        <w:rPr>
          <w:rFonts w:hint="eastAsia"/>
          <w:b/>
          <w:sz w:val="29"/>
        </w:rPr>
        <w:t>须知</w:t>
      </w:r>
    </w:p>
    <w:p w:rsidR="00DA43A6" w:rsidRPr="00DA43A6" w:rsidRDefault="00DA43A6" w:rsidP="00DA43A6">
      <w:pPr>
        <w:ind w:firstLineChars="200" w:firstLine="540"/>
        <w:rPr>
          <w:rStyle w:val="bjh-p"/>
          <w:rFonts w:ascii="Arial" w:eastAsia="宋体" w:hAnsi="Arial" w:cs="Arial"/>
          <w:color w:val="222222"/>
          <w:kern w:val="0"/>
          <w:sz w:val="27"/>
          <w:szCs w:val="27"/>
        </w:rPr>
      </w:pPr>
      <w:r w:rsidRPr="00DA43A6">
        <w:rPr>
          <w:rStyle w:val="bjh-p"/>
          <w:rFonts w:ascii="Arial" w:eastAsia="宋体" w:hAnsi="Arial" w:cs="Arial" w:hint="eastAsia"/>
          <w:color w:val="222222"/>
          <w:kern w:val="0"/>
          <w:sz w:val="27"/>
          <w:szCs w:val="27"/>
        </w:rPr>
        <w:t>苏州校区研究生第一学年报到与学习在南京校区对应院系完成，未特殊说明的事项同南</w:t>
      </w:r>
      <w:bookmarkStart w:id="0" w:name="_GoBack"/>
      <w:bookmarkEnd w:id="0"/>
      <w:r w:rsidRPr="00DA43A6">
        <w:rPr>
          <w:rStyle w:val="bjh-p"/>
          <w:rFonts w:ascii="Arial" w:eastAsia="宋体" w:hAnsi="Arial" w:cs="Arial" w:hint="eastAsia"/>
          <w:color w:val="222222"/>
          <w:kern w:val="0"/>
          <w:sz w:val="27"/>
          <w:szCs w:val="27"/>
        </w:rPr>
        <w:t>京校区研究生</w:t>
      </w:r>
      <w:r w:rsidR="00F03ADB">
        <w:rPr>
          <w:rStyle w:val="bjh-p"/>
          <w:rFonts w:ascii="Arial" w:eastAsia="宋体" w:hAnsi="Arial" w:cs="Arial" w:hint="eastAsia"/>
          <w:color w:val="222222"/>
          <w:kern w:val="0"/>
          <w:sz w:val="27"/>
          <w:szCs w:val="27"/>
        </w:rPr>
        <w:t>日程安排</w:t>
      </w:r>
      <w:r w:rsidRPr="00DA43A6">
        <w:rPr>
          <w:rStyle w:val="bjh-p"/>
          <w:rFonts w:ascii="Arial" w:eastAsia="宋体" w:hAnsi="Arial" w:cs="Arial" w:hint="eastAsia"/>
          <w:color w:val="222222"/>
          <w:kern w:val="0"/>
          <w:sz w:val="27"/>
          <w:szCs w:val="27"/>
        </w:rPr>
        <w:t>。</w:t>
      </w:r>
    </w:p>
    <w:p w:rsidR="004F16F9" w:rsidRPr="005A727C" w:rsidRDefault="00F57BD8" w:rsidP="005A727C">
      <w:pPr>
        <w:rPr>
          <w:b/>
          <w:sz w:val="29"/>
        </w:rPr>
      </w:pPr>
      <w:r w:rsidRPr="005A727C">
        <w:rPr>
          <w:rFonts w:hint="eastAsia"/>
          <w:b/>
          <w:sz w:val="29"/>
        </w:rPr>
        <w:t>一</w:t>
      </w:r>
      <w:r w:rsidR="004F16F9" w:rsidRPr="005A727C">
        <w:rPr>
          <w:b/>
          <w:sz w:val="29"/>
        </w:rPr>
        <w:t>、报到地点</w:t>
      </w:r>
    </w:p>
    <w:p w:rsidR="004F16F9" w:rsidRPr="007E7A99" w:rsidRDefault="007E7A99" w:rsidP="007E7A99">
      <w:pPr>
        <w:pStyle w:val="a3"/>
        <w:spacing w:before="0" w:beforeAutospacing="0" w:after="0" w:afterAutospacing="0" w:line="450" w:lineRule="atLeast"/>
        <w:ind w:firstLineChars="200" w:firstLine="540"/>
        <w:rPr>
          <w:rStyle w:val="bjh-p"/>
        </w:rPr>
      </w:pPr>
      <w:r>
        <w:rPr>
          <w:rStyle w:val="bjh-p"/>
          <w:rFonts w:ascii="Arial" w:hAnsi="Arial" w:cs="Arial"/>
          <w:color w:val="222222"/>
          <w:sz w:val="27"/>
          <w:szCs w:val="27"/>
        </w:rPr>
        <w:t>今年</w:t>
      </w:r>
      <w:r w:rsidR="004F16F9">
        <w:rPr>
          <w:rStyle w:val="bjh-p"/>
          <w:rFonts w:ascii="Arial" w:hAnsi="Arial" w:cs="Arial" w:hint="eastAsia"/>
          <w:color w:val="222222"/>
          <w:sz w:val="27"/>
          <w:szCs w:val="27"/>
        </w:rPr>
        <w:t>苏州校区</w:t>
      </w:r>
      <w:r w:rsidR="005A727C">
        <w:rPr>
          <w:rStyle w:val="bjh-p"/>
          <w:rFonts w:ascii="Arial" w:hAnsi="Arial" w:cs="Arial" w:hint="eastAsia"/>
          <w:color w:val="222222"/>
          <w:sz w:val="27"/>
          <w:szCs w:val="27"/>
        </w:rPr>
        <w:t>研究生</w:t>
      </w:r>
      <w:r w:rsidR="004F16F9">
        <w:rPr>
          <w:rStyle w:val="bjh-p"/>
          <w:rFonts w:ascii="Arial" w:hAnsi="Arial" w:cs="Arial"/>
          <w:color w:val="222222"/>
          <w:sz w:val="27"/>
          <w:szCs w:val="27"/>
        </w:rPr>
        <w:t>新生分别在</w:t>
      </w:r>
      <w:r w:rsidR="00F84B7C">
        <w:rPr>
          <w:rStyle w:val="bjh-p"/>
          <w:rFonts w:ascii="Arial" w:hAnsi="Arial" w:cs="Arial" w:hint="eastAsia"/>
          <w:color w:val="222222"/>
          <w:sz w:val="27"/>
          <w:szCs w:val="27"/>
        </w:rPr>
        <w:t>浦口</w:t>
      </w:r>
      <w:r w:rsidR="00F84B7C" w:rsidRPr="007E7A99">
        <w:rPr>
          <w:rStyle w:val="bjh-p"/>
          <w:color w:val="222222"/>
        </w:rPr>
        <w:t>校区、</w:t>
      </w:r>
      <w:r w:rsidR="004F16F9">
        <w:rPr>
          <w:rStyle w:val="bjh-p"/>
          <w:rFonts w:ascii="Arial" w:hAnsi="Arial" w:cs="Arial" w:hint="eastAsia"/>
          <w:color w:val="222222"/>
          <w:sz w:val="27"/>
          <w:szCs w:val="27"/>
        </w:rPr>
        <w:t>鼓楼校区</w:t>
      </w:r>
      <w:r w:rsidR="00F84B7C">
        <w:rPr>
          <w:rStyle w:val="bjh-p"/>
          <w:rFonts w:ascii="Arial" w:hAnsi="Arial" w:cs="Arial" w:hint="eastAsia"/>
          <w:color w:val="222222"/>
          <w:sz w:val="27"/>
          <w:szCs w:val="27"/>
        </w:rPr>
        <w:t>、</w:t>
      </w:r>
      <w:r w:rsidR="00F84B7C" w:rsidRPr="007E7A99">
        <w:rPr>
          <w:rStyle w:val="bjh-p"/>
          <w:rFonts w:hint="eastAsia"/>
          <w:color w:val="222222"/>
        </w:rPr>
        <w:t>仙林校区</w:t>
      </w:r>
      <w:r w:rsidR="004F16F9">
        <w:rPr>
          <w:rStyle w:val="bjh-p"/>
          <w:rFonts w:ascii="Arial" w:hAnsi="Arial" w:cs="Arial"/>
          <w:color w:val="222222"/>
          <w:sz w:val="27"/>
          <w:szCs w:val="27"/>
        </w:rPr>
        <w:t>报到</w:t>
      </w:r>
      <w:r w:rsidR="0076710F">
        <w:rPr>
          <w:rStyle w:val="bjh-p"/>
          <w:rFonts w:ascii="Arial" w:hAnsi="Arial" w:cs="Arial" w:hint="eastAsia"/>
          <w:color w:val="222222"/>
          <w:sz w:val="27"/>
          <w:szCs w:val="27"/>
        </w:rPr>
        <w:t>住宿</w:t>
      </w:r>
      <w:r w:rsidR="004F16F9">
        <w:rPr>
          <w:rStyle w:val="bjh-p"/>
          <w:rFonts w:ascii="Arial" w:hAnsi="Arial" w:cs="Arial"/>
          <w:color w:val="222222"/>
          <w:sz w:val="27"/>
          <w:szCs w:val="27"/>
        </w:rPr>
        <w:t>，</w:t>
      </w:r>
      <w:r w:rsidR="00154232">
        <w:rPr>
          <w:rStyle w:val="bjh-p"/>
          <w:rFonts w:ascii="Arial" w:hAnsi="Arial" w:cs="Arial" w:hint="eastAsia"/>
          <w:color w:val="222222"/>
          <w:sz w:val="27"/>
          <w:szCs w:val="27"/>
        </w:rPr>
        <w:t>具体安排如下表所示：</w:t>
      </w:r>
    </w:p>
    <w:tbl>
      <w:tblPr>
        <w:tblStyle w:val="a8"/>
        <w:tblW w:w="0" w:type="auto"/>
        <w:tblLook w:val="04A0" w:firstRow="1" w:lastRow="0" w:firstColumn="1" w:lastColumn="0" w:noHBand="0" w:noVBand="1"/>
      </w:tblPr>
      <w:tblGrid>
        <w:gridCol w:w="959"/>
        <w:gridCol w:w="3301"/>
        <w:gridCol w:w="2131"/>
        <w:gridCol w:w="2131"/>
      </w:tblGrid>
      <w:tr w:rsidR="00DA43A6" w:rsidTr="00154232">
        <w:tc>
          <w:tcPr>
            <w:tcW w:w="959" w:type="dxa"/>
            <w:vAlign w:val="center"/>
          </w:tcPr>
          <w:p w:rsidR="00DA43A6" w:rsidRDefault="00DA43A6"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序号</w:t>
            </w:r>
          </w:p>
        </w:tc>
        <w:tc>
          <w:tcPr>
            <w:tcW w:w="3301" w:type="dxa"/>
            <w:vAlign w:val="center"/>
          </w:tcPr>
          <w:p w:rsidR="00DA43A6" w:rsidRDefault="00DA43A6"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专业</w:t>
            </w:r>
            <w:r w:rsidR="0076710F" w:rsidRPr="009D1673">
              <w:rPr>
                <w:rStyle w:val="bjh-p"/>
                <w:rFonts w:ascii="Arial" w:hAnsi="Arial" w:cs="Arial" w:hint="eastAsia"/>
                <w:color w:val="222222"/>
                <w:sz w:val="27"/>
                <w:szCs w:val="27"/>
              </w:rPr>
              <w:t>（含硕士、博士）</w:t>
            </w:r>
          </w:p>
        </w:tc>
        <w:tc>
          <w:tcPr>
            <w:tcW w:w="2131" w:type="dxa"/>
            <w:vAlign w:val="center"/>
          </w:tcPr>
          <w:p w:rsidR="00DA43A6" w:rsidRDefault="0076710F"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对应</w:t>
            </w:r>
            <w:r w:rsidR="00DA43A6">
              <w:rPr>
                <w:rStyle w:val="bjh-p"/>
                <w:rFonts w:ascii="Arial" w:hAnsi="Arial" w:cs="Arial" w:hint="eastAsia"/>
                <w:color w:val="222222"/>
                <w:sz w:val="27"/>
                <w:szCs w:val="27"/>
              </w:rPr>
              <w:t>院系</w:t>
            </w:r>
          </w:p>
        </w:tc>
        <w:tc>
          <w:tcPr>
            <w:tcW w:w="2131" w:type="dxa"/>
            <w:vAlign w:val="center"/>
          </w:tcPr>
          <w:p w:rsidR="00DA43A6" w:rsidRDefault="00DA43A6"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报到地点</w:t>
            </w:r>
          </w:p>
        </w:tc>
      </w:tr>
      <w:tr w:rsidR="00DA43A6" w:rsidTr="00154232">
        <w:tc>
          <w:tcPr>
            <w:tcW w:w="959" w:type="dxa"/>
            <w:vAlign w:val="center"/>
          </w:tcPr>
          <w:p w:rsidR="00DA43A6"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1</w:t>
            </w:r>
          </w:p>
        </w:tc>
        <w:tc>
          <w:tcPr>
            <w:tcW w:w="3301" w:type="dxa"/>
            <w:vAlign w:val="center"/>
          </w:tcPr>
          <w:p w:rsidR="00DA43A6"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国民经济学、技术经济与管理、会计学、企业管理、工商管理、应用经济学</w:t>
            </w:r>
          </w:p>
        </w:tc>
        <w:tc>
          <w:tcPr>
            <w:tcW w:w="2131" w:type="dxa"/>
            <w:vAlign w:val="center"/>
          </w:tcPr>
          <w:p w:rsidR="00DA43A6"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商学院</w:t>
            </w:r>
          </w:p>
        </w:tc>
        <w:tc>
          <w:tcPr>
            <w:tcW w:w="2131" w:type="dxa"/>
            <w:vAlign w:val="center"/>
          </w:tcPr>
          <w:p w:rsidR="00DA43A6"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硕士生浦口校区</w:t>
            </w:r>
          </w:p>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博士生鼓楼校区</w:t>
            </w:r>
          </w:p>
        </w:tc>
      </w:tr>
      <w:tr w:rsidR="00154232" w:rsidTr="00154232">
        <w:tc>
          <w:tcPr>
            <w:tcW w:w="959"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2</w:t>
            </w:r>
          </w:p>
        </w:tc>
        <w:tc>
          <w:tcPr>
            <w:tcW w:w="330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软件工程</w:t>
            </w:r>
          </w:p>
        </w:tc>
        <w:tc>
          <w:tcPr>
            <w:tcW w:w="213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软件学院</w:t>
            </w:r>
          </w:p>
        </w:tc>
        <w:tc>
          <w:tcPr>
            <w:tcW w:w="213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鼓楼校区</w:t>
            </w:r>
          </w:p>
        </w:tc>
      </w:tr>
      <w:tr w:rsidR="00154232" w:rsidTr="00154232">
        <w:tc>
          <w:tcPr>
            <w:tcW w:w="959"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3</w:t>
            </w:r>
          </w:p>
        </w:tc>
        <w:tc>
          <w:tcPr>
            <w:tcW w:w="330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电子信息</w:t>
            </w:r>
          </w:p>
        </w:tc>
        <w:tc>
          <w:tcPr>
            <w:tcW w:w="213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sidRPr="009D1673">
              <w:rPr>
                <w:rStyle w:val="bjh-p"/>
                <w:rFonts w:ascii="Arial" w:hAnsi="Arial" w:cs="Arial" w:hint="eastAsia"/>
                <w:color w:val="222222"/>
                <w:sz w:val="27"/>
                <w:szCs w:val="27"/>
              </w:rPr>
              <w:t>电子科学与工程学院</w:t>
            </w:r>
          </w:p>
        </w:tc>
        <w:tc>
          <w:tcPr>
            <w:tcW w:w="213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仙林校区</w:t>
            </w:r>
          </w:p>
        </w:tc>
      </w:tr>
      <w:tr w:rsidR="00154232" w:rsidTr="00154232">
        <w:tc>
          <w:tcPr>
            <w:tcW w:w="959"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4</w:t>
            </w:r>
          </w:p>
        </w:tc>
        <w:tc>
          <w:tcPr>
            <w:tcW w:w="330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计算机技术、计算机科学与技术</w:t>
            </w:r>
          </w:p>
        </w:tc>
        <w:tc>
          <w:tcPr>
            <w:tcW w:w="2131" w:type="dxa"/>
            <w:vAlign w:val="center"/>
          </w:tcPr>
          <w:p w:rsidR="00154232" w:rsidRDefault="0076710F"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人工智能学院</w:t>
            </w:r>
          </w:p>
        </w:tc>
        <w:tc>
          <w:tcPr>
            <w:tcW w:w="213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仙林校区</w:t>
            </w:r>
          </w:p>
        </w:tc>
      </w:tr>
      <w:tr w:rsidR="00154232" w:rsidTr="00154232">
        <w:tc>
          <w:tcPr>
            <w:tcW w:w="959"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5</w:t>
            </w:r>
          </w:p>
        </w:tc>
        <w:tc>
          <w:tcPr>
            <w:tcW w:w="330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资源与环境、环境科学、环境科学与工程</w:t>
            </w:r>
          </w:p>
        </w:tc>
        <w:tc>
          <w:tcPr>
            <w:tcW w:w="213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环境学院</w:t>
            </w:r>
          </w:p>
        </w:tc>
        <w:tc>
          <w:tcPr>
            <w:tcW w:w="213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仙林校区</w:t>
            </w:r>
          </w:p>
        </w:tc>
      </w:tr>
      <w:tr w:rsidR="00154232" w:rsidTr="00154232">
        <w:tc>
          <w:tcPr>
            <w:tcW w:w="959"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6</w:t>
            </w:r>
          </w:p>
        </w:tc>
        <w:tc>
          <w:tcPr>
            <w:tcW w:w="330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情报学</w:t>
            </w:r>
          </w:p>
        </w:tc>
        <w:tc>
          <w:tcPr>
            <w:tcW w:w="213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sidRPr="009D1673">
              <w:rPr>
                <w:rStyle w:val="bjh-p"/>
                <w:rFonts w:ascii="Arial" w:hAnsi="Arial" w:cs="Arial" w:hint="eastAsia"/>
                <w:color w:val="222222"/>
                <w:sz w:val="27"/>
                <w:szCs w:val="27"/>
              </w:rPr>
              <w:t>信息管理学院</w:t>
            </w:r>
          </w:p>
        </w:tc>
        <w:tc>
          <w:tcPr>
            <w:tcW w:w="213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仙林校区</w:t>
            </w:r>
          </w:p>
        </w:tc>
      </w:tr>
      <w:tr w:rsidR="00154232" w:rsidTr="00154232">
        <w:tc>
          <w:tcPr>
            <w:tcW w:w="959"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7</w:t>
            </w:r>
          </w:p>
        </w:tc>
        <w:tc>
          <w:tcPr>
            <w:tcW w:w="330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材料科学与工程</w:t>
            </w:r>
          </w:p>
        </w:tc>
        <w:tc>
          <w:tcPr>
            <w:tcW w:w="213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sidRPr="009D1673">
              <w:rPr>
                <w:rStyle w:val="bjh-p"/>
                <w:rFonts w:ascii="Arial" w:hAnsi="Arial" w:cs="Arial" w:hint="eastAsia"/>
                <w:color w:val="222222"/>
                <w:sz w:val="27"/>
                <w:szCs w:val="27"/>
              </w:rPr>
              <w:t>现代工程与应用科学学院</w:t>
            </w:r>
          </w:p>
        </w:tc>
        <w:tc>
          <w:tcPr>
            <w:tcW w:w="2131" w:type="dxa"/>
            <w:vAlign w:val="center"/>
          </w:tcPr>
          <w:p w:rsidR="00154232" w:rsidRDefault="00154232" w:rsidP="00154232">
            <w:pPr>
              <w:pStyle w:val="a3"/>
              <w:spacing w:before="0" w:beforeAutospacing="0" w:after="0" w:afterAutospacing="0" w:line="450" w:lineRule="atLeast"/>
              <w:jc w:val="center"/>
              <w:rPr>
                <w:rStyle w:val="bjh-p"/>
                <w:rFonts w:ascii="Arial" w:hAnsi="Arial" w:cs="Arial"/>
                <w:color w:val="222222"/>
                <w:sz w:val="27"/>
                <w:szCs w:val="27"/>
              </w:rPr>
            </w:pPr>
            <w:r>
              <w:rPr>
                <w:rStyle w:val="bjh-p"/>
                <w:rFonts w:ascii="Arial" w:hAnsi="Arial" w:cs="Arial" w:hint="eastAsia"/>
                <w:color w:val="222222"/>
                <w:sz w:val="27"/>
                <w:szCs w:val="27"/>
              </w:rPr>
              <w:t>仙林校区</w:t>
            </w:r>
          </w:p>
        </w:tc>
      </w:tr>
    </w:tbl>
    <w:p w:rsidR="009E547E" w:rsidRDefault="004036A6" w:rsidP="004036A6">
      <w:pPr>
        <w:ind w:firstLineChars="200" w:firstLine="580"/>
        <w:rPr>
          <w:rFonts w:ascii="Arial" w:hAnsi="Arial" w:cs="Arial"/>
          <w:color w:val="222222"/>
          <w:sz w:val="27"/>
          <w:szCs w:val="27"/>
        </w:rPr>
      </w:pPr>
      <w:r>
        <w:rPr>
          <w:rFonts w:hint="eastAsia"/>
          <w:sz w:val="29"/>
        </w:rPr>
        <w:t>请同学们按照要求</w:t>
      </w:r>
      <w:r w:rsidR="007D6E1A">
        <w:rPr>
          <w:rFonts w:hint="eastAsia"/>
          <w:sz w:val="29"/>
        </w:rPr>
        <w:t>按时</w:t>
      </w:r>
      <w:r>
        <w:rPr>
          <w:rFonts w:hint="eastAsia"/>
          <w:sz w:val="29"/>
        </w:rPr>
        <w:t>报到</w:t>
      </w:r>
      <w:r w:rsidR="007D6E1A">
        <w:rPr>
          <w:rFonts w:hint="eastAsia"/>
          <w:sz w:val="29"/>
        </w:rPr>
        <w:t>，</w:t>
      </w:r>
      <w:r w:rsidR="007D6E1A" w:rsidRPr="00154232">
        <w:rPr>
          <w:sz w:val="29"/>
        </w:rPr>
        <w:t>如果因特殊情况无法按时报到的，</w:t>
      </w:r>
      <w:r w:rsidR="007D6E1A" w:rsidRPr="00154232">
        <w:rPr>
          <w:sz w:val="29"/>
        </w:rPr>
        <w:lastRenderedPageBreak/>
        <w:t>请提前和学校联系，经批准后延期报到。</w:t>
      </w:r>
    </w:p>
    <w:p w:rsidR="004036A6" w:rsidRPr="00F57BD8" w:rsidRDefault="007D6E1A" w:rsidP="004F16F9">
      <w:pPr>
        <w:rPr>
          <w:b/>
          <w:sz w:val="29"/>
        </w:rPr>
      </w:pPr>
      <w:r>
        <w:rPr>
          <w:rFonts w:hint="eastAsia"/>
          <w:b/>
          <w:sz w:val="29"/>
        </w:rPr>
        <w:t>二</w:t>
      </w:r>
      <w:r w:rsidR="004036A6" w:rsidRPr="00F57BD8">
        <w:rPr>
          <w:b/>
          <w:sz w:val="29"/>
        </w:rPr>
        <w:t>、</w:t>
      </w:r>
      <w:r w:rsidR="004036A6" w:rsidRPr="00F57BD8">
        <w:rPr>
          <w:rFonts w:hint="eastAsia"/>
          <w:b/>
          <w:sz w:val="29"/>
        </w:rPr>
        <w:t>党、团组织关系转接</w:t>
      </w:r>
    </w:p>
    <w:p w:rsidR="009D1673" w:rsidRPr="009D1673" w:rsidRDefault="007D6E1A" w:rsidP="009D1673">
      <w:pPr>
        <w:pStyle w:val="a3"/>
        <w:spacing w:before="0" w:beforeAutospacing="0" w:after="0" w:afterAutospacing="0" w:line="450" w:lineRule="atLeast"/>
        <w:ind w:firstLineChars="200" w:firstLine="540"/>
        <w:rPr>
          <w:rStyle w:val="bjh-p"/>
          <w:rFonts w:ascii="Arial" w:hAnsi="Arial" w:cs="Arial"/>
          <w:color w:val="222222"/>
          <w:sz w:val="27"/>
          <w:szCs w:val="27"/>
        </w:rPr>
      </w:pPr>
      <w:r w:rsidRPr="009D1673">
        <w:rPr>
          <w:rStyle w:val="bjh-p"/>
          <w:rFonts w:ascii="Arial" w:hAnsi="Arial" w:cs="Arial"/>
          <w:color w:val="222222"/>
          <w:sz w:val="27"/>
          <w:szCs w:val="27"/>
        </w:rPr>
        <w:t>1</w:t>
      </w:r>
      <w:r w:rsidRPr="009D1673">
        <w:rPr>
          <w:rStyle w:val="bjh-p"/>
          <w:rFonts w:ascii="Arial" w:hAnsi="Arial" w:cs="Arial"/>
          <w:color w:val="222222"/>
          <w:sz w:val="27"/>
          <w:szCs w:val="27"/>
        </w:rPr>
        <w:t>、</w:t>
      </w:r>
      <w:r w:rsidR="00AE09D8" w:rsidRPr="009D1673">
        <w:rPr>
          <w:rStyle w:val="bjh-p"/>
          <w:rFonts w:ascii="Arial" w:hAnsi="Arial" w:cs="Arial"/>
          <w:color w:val="222222"/>
          <w:sz w:val="27"/>
          <w:szCs w:val="27"/>
        </w:rPr>
        <w:t>江</w:t>
      </w:r>
      <w:r w:rsidR="000E243F">
        <w:rPr>
          <w:rStyle w:val="bjh-p"/>
          <w:rFonts w:ascii="Arial" w:hAnsi="Arial" w:cs="Arial"/>
          <w:color w:val="222222"/>
          <w:sz w:val="27"/>
          <w:szCs w:val="27"/>
        </w:rPr>
        <w:t>苏省的党员须从全国党员管理信息系统中办理转接，将组织关系转入</w:t>
      </w:r>
      <w:r w:rsidR="000E243F">
        <w:rPr>
          <w:rStyle w:val="bjh-p"/>
          <w:rFonts w:ascii="Arial" w:hAnsi="Arial" w:cs="Arial" w:hint="eastAsia"/>
          <w:color w:val="222222"/>
          <w:sz w:val="27"/>
          <w:szCs w:val="27"/>
        </w:rPr>
        <w:t>对应</w:t>
      </w:r>
      <w:r w:rsidR="00AE09D8" w:rsidRPr="009D1673">
        <w:rPr>
          <w:rStyle w:val="bjh-p"/>
          <w:rFonts w:ascii="Arial" w:hAnsi="Arial" w:cs="Arial"/>
          <w:color w:val="222222"/>
          <w:sz w:val="27"/>
          <w:szCs w:val="27"/>
        </w:rPr>
        <w:t>院系党委；外省和部队的党员必须持具有审批预备党员权限的党组织开具的介绍信，介绍信抬头为中共南京大学委员会组织部，接收单位为南京大学</w:t>
      </w:r>
      <w:r w:rsidR="00AE09D8" w:rsidRPr="009D1673">
        <w:rPr>
          <w:rStyle w:val="bjh-p"/>
          <w:rFonts w:ascii="Arial" w:hAnsi="Arial" w:cs="Arial"/>
          <w:color w:val="222222"/>
          <w:sz w:val="27"/>
          <w:szCs w:val="27"/>
        </w:rPr>
        <w:t>×××</w:t>
      </w:r>
      <w:r w:rsidR="00AE09D8" w:rsidRPr="009D1673">
        <w:rPr>
          <w:rStyle w:val="bjh-p"/>
          <w:rFonts w:ascii="Arial" w:hAnsi="Arial" w:cs="Arial"/>
          <w:color w:val="222222"/>
          <w:sz w:val="27"/>
          <w:szCs w:val="27"/>
        </w:rPr>
        <w:t>院系</w:t>
      </w:r>
      <w:r w:rsidR="005A727C">
        <w:rPr>
          <w:rStyle w:val="bjh-p"/>
          <w:rFonts w:ascii="Arial" w:hAnsi="Arial" w:cs="Arial" w:hint="eastAsia"/>
          <w:color w:val="222222"/>
          <w:sz w:val="27"/>
          <w:szCs w:val="27"/>
        </w:rPr>
        <w:t>党委（名称详见下表）</w:t>
      </w:r>
      <w:r w:rsidR="00AE09D8" w:rsidRPr="009D1673">
        <w:rPr>
          <w:rStyle w:val="bjh-p"/>
          <w:rFonts w:ascii="Arial" w:hAnsi="Arial" w:cs="Arial"/>
          <w:color w:val="222222"/>
          <w:sz w:val="27"/>
          <w:szCs w:val="27"/>
        </w:rPr>
        <w:t>。该介绍信须在</w:t>
      </w:r>
      <w:r w:rsidR="00AE09D8" w:rsidRPr="009D1673">
        <w:rPr>
          <w:rStyle w:val="bjh-p"/>
          <w:rFonts w:ascii="Arial" w:hAnsi="Arial" w:cs="Arial"/>
          <w:color w:val="222222"/>
          <w:sz w:val="27"/>
          <w:szCs w:val="27"/>
        </w:rPr>
        <w:t>9</w:t>
      </w:r>
      <w:r w:rsidR="00AE09D8" w:rsidRPr="009D1673">
        <w:rPr>
          <w:rStyle w:val="bjh-p"/>
          <w:rFonts w:ascii="Arial" w:hAnsi="Arial" w:cs="Arial"/>
          <w:color w:val="222222"/>
          <w:sz w:val="27"/>
          <w:szCs w:val="27"/>
        </w:rPr>
        <w:t>月份入学报到时直接交到</w:t>
      </w:r>
      <w:r w:rsidR="005A727C">
        <w:rPr>
          <w:rStyle w:val="bjh-p"/>
          <w:rFonts w:ascii="Arial" w:hAnsi="Arial" w:cs="Arial" w:hint="eastAsia"/>
          <w:color w:val="222222"/>
          <w:sz w:val="27"/>
          <w:szCs w:val="27"/>
        </w:rPr>
        <w:t>对应</w:t>
      </w:r>
      <w:r w:rsidR="00AE09D8" w:rsidRPr="009D1673">
        <w:rPr>
          <w:rStyle w:val="bjh-p"/>
          <w:rFonts w:ascii="Arial" w:hAnsi="Arial" w:cs="Arial"/>
          <w:color w:val="222222"/>
          <w:sz w:val="27"/>
          <w:szCs w:val="27"/>
        </w:rPr>
        <w:t>的院系党委，由各院系党委办理</w:t>
      </w:r>
      <w:r w:rsidR="005508AF" w:rsidRPr="009D1673">
        <w:rPr>
          <w:rStyle w:val="bjh-p"/>
          <w:rFonts w:ascii="Arial" w:hAnsi="Arial" w:cs="Arial"/>
          <w:color w:val="222222"/>
          <w:sz w:val="27"/>
          <w:szCs w:val="27"/>
        </w:rPr>
        <w:t>。</w:t>
      </w:r>
    </w:p>
    <w:p w:rsidR="009D1673" w:rsidRDefault="009D1673" w:rsidP="009D1673">
      <w:pPr>
        <w:pStyle w:val="a3"/>
        <w:spacing w:before="0" w:beforeAutospacing="0" w:after="0" w:afterAutospacing="0" w:line="450" w:lineRule="atLeast"/>
        <w:ind w:firstLineChars="200" w:firstLine="540"/>
        <w:rPr>
          <w:rStyle w:val="bjh-p"/>
          <w:color w:val="222222"/>
          <w:sz w:val="27"/>
          <w:szCs w:val="27"/>
        </w:rPr>
      </w:pPr>
      <w:r w:rsidRPr="009D1673">
        <w:rPr>
          <w:rStyle w:val="bjh-p"/>
          <w:rFonts w:ascii="Arial" w:hAnsi="Arial" w:cs="Arial" w:hint="eastAsia"/>
          <w:color w:val="222222"/>
          <w:sz w:val="27"/>
          <w:szCs w:val="27"/>
        </w:rPr>
        <w:t>2</w:t>
      </w:r>
      <w:r w:rsidRPr="009D1673">
        <w:rPr>
          <w:rStyle w:val="bjh-p"/>
          <w:rFonts w:ascii="Arial" w:hAnsi="Arial" w:cs="Arial" w:hint="eastAsia"/>
          <w:color w:val="222222"/>
          <w:sz w:val="27"/>
          <w:szCs w:val="27"/>
        </w:rPr>
        <w:t>、团组织关系在“智慧团建”办理网上转接时，</w:t>
      </w:r>
      <w:r w:rsidR="005A727C">
        <w:rPr>
          <w:rStyle w:val="bjh-p"/>
          <w:color w:val="222222"/>
          <w:sz w:val="27"/>
          <w:szCs w:val="27"/>
        </w:rPr>
        <w:t>申请转入组织：团江苏省委南京大学团委</w:t>
      </w:r>
      <w:r w:rsidR="00C23F5B" w:rsidRPr="009D1673">
        <w:rPr>
          <w:rStyle w:val="bjh-p"/>
          <w:rFonts w:ascii="Arial" w:hAnsi="Arial" w:cs="Arial"/>
          <w:color w:val="222222"/>
          <w:sz w:val="27"/>
          <w:szCs w:val="27"/>
        </w:rPr>
        <w:t>×××</w:t>
      </w:r>
      <w:r w:rsidR="00C23F5B">
        <w:rPr>
          <w:rStyle w:val="bjh-p"/>
          <w:rFonts w:hint="eastAsia"/>
          <w:color w:val="222222"/>
          <w:sz w:val="27"/>
          <w:szCs w:val="27"/>
        </w:rPr>
        <w:t>院系</w:t>
      </w:r>
      <w:r w:rsidR="00C23F5B">
        <w:rPr>
          <w:rStyle w:val="bjh-p"/>
          <w:rFonts w:ascii="Arial" w:hAnsi="Arial" w:cs="Arial" w:hint="eastAsia"/>
          <w:color w:val="222222"/>
          <w:sz w:val="27"/>
          <w:szCs w:val="27"/>
        </w:rPr>
        <w:t>（名称详见下表）</w:t>
      </w:r>
      <w:r w:rsidR="005A727C">
        <w:rPr>
          <w:rStyle w:val="bjh-p"/>
          <w:color w:val="222222"/>
          <w:sz w:val="27"/>
          <w:szCs w:val="27"/>
        </w:rPr>
        <w:t>的对应团支部</w:t>
      </w:r>
      <w:r w:rsidRPr="009D1673">
        <w:rPr>
          <w:rStyle w:val="bjh-p"/>
          <w:color w:val="222222"/>
          <w:sz w:val="27"/>
          <w:szCs w:val="27"/>
        </w:rPr>
        <w:t>，待转出团组织与转入团组织审批通过后，接转完成。所有</w:t>
      </w:r>
      <w:r w:rsidRPr="009D1673">
        <w:rPr>
          <w:rStyle w:val="bjh-p"/>
          <w:rFonts w:ascii="Arial" w:hAnsi="Arial" w:cs="Arial"/>
          <w:color w:val="222222"/>
          <w:sz w:val="27"/>
          <w:szCs w:val="27"/>
        </w:rPr>
        <w:t>2022</w:t>
      </w:r>
      <w:r w:rsidRPr="009D1673">
        <w:rPr>
          <w:rStyle w:val="bjh-p"/>
          <w:color w:val="222222"/>
          <w:sz w:val="27"/>
          <w:szCs w:val="27"/>
        </w:rPr>
        <w:t>年秋季学期开学前的转入申请将在开学后完成审批。</w:t>
      </w:r>
    </w:p>
    <w:tbl>
      <w:tblPr>
        <w:tblStyle w:val="a8"/>
        <w:tblW w:w="8472" w:type="dxa"/>
        <w:tblLook w:val="04A0" w:firstRow="1" w:lastRow="0" w:firstColumn="1" w:lastColumn="0" w:noHBand="0" w:noVBand="1"/>
      </w:tblPr>
      <w:tblGrid>
        <w:gridCol w:w="1101"/>
        <w:gridCol w:w="4536"/>
        <w:gridCol w:w="2835"/>
      </w:tblGrid>
      <w:tr w:rsidR="005A7D4D" w:rsidTr="005A7D4D">
        <w:tc>
          <w:tcPr>
            <w:tcW w:w="1101"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序号</w:t>
            </w:r>
          </w:p>
        </w:tc>
        <w:tc>
          <w:tcPr>
            <w:tcW w:w="4536"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专业（含硕士、博士）</w:t>
            </w:r>
          </w:p>
        </w:tc>
        <w:tc>
          <w:tcPr>
            <w:tcW w:w="2835" w:type="dxa"/>
            <w:vAlign w:val="center"/>
          </w:tcPr>
          <w:p w:rsidR="005A7D4D" w:rsidRPr="009D1673" w:rsidRDefault="00DA43A6" w:rsidP="005A7D4D">
            <w:pPr>
              <w:jc w:val="center"/>
              <w:rPr>
                <w:rStyle w:val="bjh-p"/>
                <w:rFonts w:ascii="Arial" w:hAnsi="Arial" w:cs="Arial"/>
                <w:color w:val="222222"/>
                <w:sz w:val="27"/>
                <w:szCs w:val="27"/>
              </w:rPr>
            </w:pPr>
            <w:r>
              <w:rPr>
                <w:rStyle w:val="bjh-p"/>
                <w:rFonts w:ascii="Arial" w:hAnsi="Arial" w:cs="Arial" w:hint="eastAsia"/>
                <w:color w:val="222222"/>
                <w:sz w:val="27"/>
                <w:szCs w:val="27"/>
              </w:rPr>
              <w:t>对应</w:t>
            </w:r>
            <w:r w:rsidR="005A7D4D" w:rsidRPr="009D1673">
              <w:rPr>
                <w:rStyle w:val="bjh-p"/>
                <w:rFonts w:ascii="Arial" w:hAnsi="Arial" w:cs="Arial" w:hint="eastAsia"/>
                <w:color w:val="222222"/>
                <w:sz w:val="27"/>
                <w:szCs w:val="27"/>
              </w:rPr>
              <w:t>院系党委</w:t>
            </w:r>
            <w:r w:rsidR="005A7D4D">
              <w:rPr>
                <w:rStyle w:val="bjh-p"/>
                <w:rFonts w:ascii="Arial" w:hAnsi="Arial" w:cs="Arial" w:hint="eastAsia"/>
                <w:color w:val="222222"/>
                <w:sz w:val="27"/>
                <w:szCs w:val="27"/>
              </w:rPr>
              <w:t>（团委）</w:t>
            </w:r>
            <w:r w:rsidR="005A7D4D" w:rsidRPr="009D1673">
              <w:rPr>
                <w:rStyle w:val="bjh-p"/>
                <w:rFonts w:ascii="Arial" w:hAnsi="Arial" w:cs="Arial" w:hint="eastAsia"/>
                <w:color w:val="222222"/>
                <w:sz w:val="27"/>
                <w:szCs w:val="27"/>
              </w:rPr>
              <w:t>名称</w:t>
            </w:r>
          </w:p>
        </w:tc>
      </w:tr>
      <w:tr w:rsidR="005A7D4D" w:rsidTr="005A7D4D">
        <w:tc>
          <w:tcPr>
            <w:tcW w:w="1101"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color w:val="222222"/>
                <w:sz w:val="27"/>
                <w:szCs w:val="27"/>
              </w:rPr>
              <w:t>1</w:t>
            </w:r>
          </w:p>
        </w:tc>
        <w:tc>
          <w:tcPr>
            <w:tcW w:w="4536" w:type="dxa"/>
            <w:vAlign w:val="center"/>
          </w:tcPr>
          <w:p w:rsidR="005A7D4D" w:rsidRPr="009D1673" w:rsidRDefault="005A7D4D" w:rsidP="009D1673">
            <w:pPr>
              <w:jc w:val="center"/>
              <w:rPr>
                <w:rStyle w:val="bjh-p"/>
                <w:rFonts w:ascii="Arial" w:hAnsi="Arial" w:cs="Arial"/>
                <w:color w:val="222222"/>
                <w:sz w:val="27"/>
                <w:szCs w:val="27"/>
              </w:rPr>
            </w:pPr>
            <w:r>
              <w:rPr>
                <w:rStyle w:val="bjh-p"/>
                <w:rFonts w:ascii="Arial" w:hAnsi="Arial" w:cs="Arial" w:hint="eastAsia"/>
                <w:color w:val="222222"/>
                <w:sz w:val="27"/>
                <w:szCs w:val="27"/>
              </w:rPr>
              <w:t>国民经济学、技术经济与管理、会计学、企业管理、工商管理、应用经济学</w:t>
            </w:r>
          </w:p>
        </w:tc>
        <w:tc>
          <w:tcPr>
            <w:tcW w:w="2835"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南京大学商学院党委</w:t>
            </w:r>
            <w:r>
              <w:rPr>
                <w:rStyle w:val="bjh-p"/>
                <w:rFonts w:ascii="Arial" w:hAnsi="Arial" w:cs="Arial" w:hint="eastAsia"/>
                <w:color w:val="222222"/>
                <w:sz w:val="27"/>
                <w:szCs w:val="27"/>
              </w:rPr>
              <w:t>（团委）</w:t>
            </w:r>
          </w:p>
        </w:tc>
      </w:tr>
      <w:tr w:rsidR="005A7D4D" w:rsidTr="005A7D4D">
        <w:tc>
          <w:tcPr>
            <w:tcW w:w="1101"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2</w:t>
            </w:r>
          </w:p>
        </w:tc>
        <w:tc>
          <w:tcPr>
            <w:tcW w:w="4536" w:type="dxa"/>
            <w:vAlign w:val="center"/>
          </w:tcPr>
          <w:p w:rsidR="005A7D4D" w:rsidRDefault="005A7D4D" w:rsidP="009D1673">
            <w:pPr>
              <w:jc w:val="center"/>
              <w:rPr>
                <w:rStyle w:val="bjh-p"/>
                <w:rFonts w:ascii="Arial" w:hAnsi="Arial" w:cs="Arial"/>
                <w:color w:val="222222"/>
                <w:sz w:val="27"/>
                <w:szCs w:val="27"/>
              </w:rPr>
            </w:pPr>
            <w:r>
              <w:rPr>
                <w:rStyle w:val="bjh-p"/>
                <w:rFonts w:ascii="Arial" w:hAnsi="Arial" w:cs="Arial" w:hint="eastAsia"/>
                <w:color w:val="222222"/>
                <w:sz w:val="27"/>
                <w:szCs w:val="27"/>
              </w:rPr>
              <w:t>软件工程</w:t>
            </w:r>
          </w:p>
        </w:tc>
        <w:tc>
          <w:tcPr>
            <w:tcW w:w="2835"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南京大学</w:t>
            </w:r>
            <w:r>
              <w:rPr>
                <w:rStyle w:val="bjh-p"/>
                <w:rFonts w:ascii="Arial" w:hAnsi="Arial" w:cs="Arial" w:hint="eastAsia"/>
                <w:color w:val="222222"/>
                <w:sz w:val="27"/>
                <w:szCs w:val="27"/>
              </w:rPr>
              <w:t>计算机系与软件学院</w:t>
            </w:r>
            <w:r w:rsidRPr="009D1673">
              <w:rPr>
                <w:rStyle w:val="bjh-p"/>
                <w:rFonts w:ascii="Arial" w:hAnsi="Arial" w:cs="Arial" w:hint="eastAsia"/>
                <w:color w:val="222222"/>
                <w:sz w:val="27"/>
                <w:szCs w:val="27"/>
              </w:rPr>
              <w:t>党委</w:t>
            </w:r>
            <w:r>
              <w:rPr>
                <w:rStyle w:val="bjh-p"/>
                <w:rFonts w:ascii="Arial" w:hAnsi="Arial" w:cs="Arial" w:hint="eastAsia"/>
                <w:color w:val="222222"/>
                <w:sz w:val="27"/>
                <w:szCs w:val="27"/>
              </w:rPr>
              <w:t>（团委）</w:t>
            </w:r>
          </w:p>
        </w:tc>
      </w:tr>
      <w:tr w:rsidR="005A7D4D" w:rsidRPr="005508AF" w:rsidTr="005A7D4D">
        <w:tc>
          <w:tcPr>
            <w:tcW w:w="1101"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3</w:t>
            </w:r>
          </w:p>
        </w:tc>
        <w:tc>
          <w:tcPr>
            <w:tcW w:w="4536" w:type="dxa"/>
            <w:vAlign w:val="center"/>
          </w:tcPr>
          <w:p w:rsidR="005A7D4D" w:rsidRDefault="005A7D4D" w:rsidP="009D1673">
            <w:pPr>
              <w:jc w:val="center"/>
              <w:rPr>
                <w:rStyle w:val="bjh-p"/>
                <w:rFonts w:ascii="Arial" w:hAnsi="Arial" w:cs="Arial"/>
                <w:color w:val="222222"/>
                <w:sz w:val="27"/>
                <w:szCs w:val="27"/>
              </w:rPr>
            </w:pPr>
            <w:r>
              <w:rPr>
                <w:rStyle w:val="bjh-p"/>
                <w:rFonts w:ascii="Arial" w:hAnsi="Arial" w:cs="Arial" w:hint="eastAsia"/>
                <w:color w:val="222222"/>
                <w:sz w:val="27"/>
                <w:szCs w:val="27"/>
              </w:rPr>
              <w:t>电子信息</w:t>
            </w:r>
          </w:p>
        </w:tc>
        <w:tc>
          <w:tcPr>
            <w:tcW w:w="2835"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南京大学电子科学与工程学院党委</w:t>
            </w:r>
            <w:r>
              <w:rPr>
                <w:rStyle w:val="bjh-p"/>
                <w:rFonts w:ascii="Arial" w:hAnsi="Arial" w:cs="Arial" w:hint="eastAsia"/>
                <w:color w:val="222222"/>
                <w:sz w:val="27"/>
                <w:szCs w:val="27"/>
              </w:rPr>
              <w:t>（团委）</w:t>
            </w:r>
          </w:p>
        </w:tc>
      </w:tr>
      <w:tr w:rsidR="005A7D4D" w:rsidRPr="005508AF" w:rsidTr="005A7D4D">
        <w:tc>
          <w:tcPr>
            <w:tcW w:w="1101"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4</w:t>
            </w:r>
          </w:p>
        </w:tc>
        <w:tc>
          <w:tcPr>
            <w:tcW w:w="4536" w:type="dxa"/>
            <w:vAlign w:val="center"/>
          </w:tcPr>
          <w:p w:rsidR="005A7D4D" w:rsidRDefault="00DA43A6" w:rsidP="009D1673">
            <w:pPr>
              <w:jc w:val="center"/>
              <w:rPr>
                <w:rStyle w:val="bjh-p"/>
                <w:rFonts w:ascii="Arial" w:hAnsi="Arial" w:cs="Arial"/>
                <w:color w:val="222222"/>
                <w:sz w:val="27"/>
                <w:szCs w:val="27"/>
              </w:rPr>
            </w:pPr>
            <w:r>
              <w:rPr>
                <w:rStyle w:val="bjh-p"/>
                <w:rFonts w:ascii="Arial" w:hAnsi="Arial" w:cs="Arial" w:hint="eastAsia"/>
                <w:color w:val="222222"/>
                <w:sz w:val="27"/>
                <w:szCs w:val="27"/>
              </w:rPr>
              <w:t>计算机技术、</w:t>
            </w:r>
            <w:r w:rsidR="005A7D4D">
              <w:rPr>
                <w:rStyle w:val="bjh-p"/>
                <w:rFonts w:ascii="Arial" w:hAnsi="Arial" w:cs="Arial" w:hint="eastAsia"/>
                <w:color w:val="222222"/>
                <w:sz w:val="27"/>
                <w:szCs w:val="27"/>
              </w:rPr>
              <w:t>计算机科学与技术</w:t>
            </w:r>
          </w:p>
        </w:tc>
        <w:tc>
          <w:tcPr>
            <w:tcW w:w="2835" w:type="dxa"/>
            <w:vAlign w:val="center"/>
          </w:tcPr>
          <w:p w:rsidR="005A7D4D" w:rsidRPr="009D1673" w:rsidRDefault="005A7D4D" w:rsidP="008A35A8">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南京大学</w:t>
            </w:r>
            <w:r>
              <w:rPr>
                <w:rStyle w:val="bjh-p"/>
                <w:rFonts w:ascii="Arial" w:hAnsi="Arial" w:cs="Arial" w:hint="eastAsia"/>
                <w:color w:val="222222"/>
                <w:sz w:val="27"/>
                <w:szCs w:val="27"/>
              </w:rPr>
              <w:t>计算机系与软件学院</w:t>
            </w:r>
            <w:r w:rsidRPr="009D1673">
              <w:rPr>
                <w:rStyle w:val="bjh-p"/>
                <w:rFonts w:ascii="Arial" w:hAnsi="Arial" w:cs="Arial" w:hint="eastAsia"/>
                <w:color w:val="222222"/>
                <w:sz w:val="27"/>
                <w:szCs w:val="27"/>
              </w:rPr>
              <w:t>党委</w:t>
            </w:r>
            <w:r>
              <w:rPr>
                <w:rStyle w:val="bjh-p"/>
                <w:rFonts w:ascii="Arial" w:hAnsi="Arial" w:cs="Arial" w:hint="eastAsia"/>
                <w:color w:val="222222"/>
                <w:sz w:val="27"/>
                <w:szCs w:val="27"/>
              </w:rPr>
              <w:t>（团委）</w:t>
            </w:r>
          </w:p>
        </w:tc>
      </w:tr>
      <w:tr w:rsidR="005A7D4D" w:rsidRPr="005508AF" w:rsidTr="005A7D4D">
        <w:tc>
          <w:tcPr>
            <w:tcW w:w="1101"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lastRenderedPageBreak/>
              <w:t>5</w:t>
            </w:r>
          </w:p>
        </w:tc>
        <w:tc>
          <w:tcPr>
            <w:tcW w:w="4536" w:type="dxa"/>
            <w:vAlign w:val="center"/>
          </w:tcPr>
          <w:p w:rsidR="005A7D4D" w:rsidRDefault="005A7D4D" w:rsidP="009D1673">
            <w:pPr>
              <w:jc w:val="center"/>
              <w:rPr>
                <w:rStyle w:val="bjh-p"/>
                <w:rFonts w:ascii="Arial" w:hAnsi="Arial" w:cs="Arial"/>
                <w:color w:val="222222"/>
                <w:sz w:val="27"/>
                <w:szCs w:val="27"/>
              </w:rPr>
            </w:pPr>
            <w:r>
              <w:rPr>
                <w:rStyle w:val="bjh-p"/>
                <w:rFonts w:ascii="Arial" w:hAnsi="Arial" w:cs="Arial" w:hint="eastAsia"/>
                <w:color w:val="222222"/>
                <w:sz w:val="27"/>
                <w:szCs w:val="27"/>
              </w:rPr>
              <w:t>资源与环境、环境科学、环境科学与工程</w:t>
            </w:r>
          </w:p>
        </w:tc>
        <w:tc>
          <w:tcPr>
            <w:tcW w:w="2835"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南京大学环境学院党委</w:t>
            </w:r>
            <w:r>
              <w:rPr>
                <w:rStyle w:val="bjh-p"/>
                <w:rFonts w:ascii="Arial" w:hAnsi="Arial" w:cs="Arial" w:hint="eastAsia"/>
                <w:color w:val="222222"/>
                <w:sz w:val="27"/>
                <w:szCs w:val="27"/>
              </w:rPr>
              <w:t>（团委）</w:t>
            </w:r>
          </w:p>
        </w:tc>
      </w:tr>
      <w:tr w:rsidR="005A7D4D" w:rsidRPr="005508AF" w:rsidTr="005A7D4D">
        <w:tc>
          <w:tcPr>
            <w:tcW w:w="1101"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6</w:t>
            </w:r>
          </w:p>
        </w:tc>
        <w:tc>
          <w:tcPr>
            <w:tcW w:w="4536" w:type="dxa"/>
            <w:vAlign w:val="center"/>
          </w:tcPr>
          <w:p w:rsidR="005A7D4D" w:rsidRDefault="005A7D4D" w:rsidP="009D1673">
            <w:pPr>
              <w:jc w:val="center"/>
              <w:rPr>
                <w:rStyle w:val="bjh-p"/>
                <w:rFonts w:ascii="Arial" w:hAnsi="Arial" w:cs="Arial"/>
                <w:color w:val="222222"/>
                <w:sz w:val="27"/>
                <w:szCs w:val="27"/>
              </w:rPr>
            </w:pPr>
            <w:r>
              <w:rPr>
                <w:rStyle w:val="bjh-p"/>
                <w:rFonts w:ascii="Arial" w:hAnsi="Arial" w:cs="Arial" w:hint="eastAsia"/>
                <w:color w:val="222222"/>
                <w:sz w:val="27"/>
                <w:szCs w:val="27"/>
              </w:rPr>
              <w:t>情报学</w:t>
            </w:r>
          </w:p>
        </w:tc>
        <w:tc>
          <w:tcPr>
            <w:tcW w:w="2835"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南京大学信息管理学院党委</w:t>
            </w:r>
            <w:r>
              <w:rPr>
                <w:rStyle w:val="bjh-p"/>
                <w:rFonts w:ascii="Arial" w:hAnsi="Arial" w:cs="Arial" w:hint="eastAsia"/>
                <w:color w:val="222222"/>
                <w:sz w:val="27"/>
                <w:szCs w:val="27"/>
              </w:rPr>
              <w:t>（团委）</w:t>
            </w:r>
          </w:p>
        </w:tc>
      </w:tr>
      <w:tr w:rsidR="005A7D4D" w:rsidRPr="005508AF" w:rsidTr="005A7D4D">
        <w:tc>
          <w:tcPr>
            <w:tcW w:w="1101"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7</w:t>
            </w:r>
          </w:p>
        </w:tc>
        <w:tc>
          <w:tcPr>
            <w:tcW w:w="4536" w:type="dxa"/>
            <w:vAlign w:val="center"/>
          </w:tcPr>
          <w:p w:rsidR="005A7D4D" w:rsidRDefault="005A7D4D" w:rsidP="009D1673">
            <w:pPr>
              <w:jc w:val="center"/>
              <w:rPr>
                <w:rStyle w:val="bjh-p"/>
                <w:rFonts w:ascii="Arial" w:hAnsi="Arial" w:cs="Arial"/>
                <w:color w:val="222222"/>
                <w:sz w:val="27"/>
                <w:szCs w:val="27"/>
              </w:rPr>
            </w:pPr>
            <w:r>
              <w:rPr>
                <w:rStyle w:val="bjh-p"/>
                <w:rFonts w:ascii="Arial" w:hAnsi="Arial" w:cs="Arial" w:hint="eastAsia"/>
                <w:color w:val="222222"/>
                <w:sz w:val="27"/>
                <w:szCs w:val="27"/>
              </w:rPr>
              <w:t>材料科学与工程</w:t>
            </w:r>
          </w:p>
        </w:tc>
        <w:tc>
          <w:tcPr>
            <w:tcW w:w="2835" w:type="dxa"/>
            <w:vAlign w:val="center"/>
          </w:tcPr>
          <w:p w:rsidR="005A7D4D" w:rsidRPr="009D1673" w:rsidRDefault="005A7D4D" w:rsidP="009D1673">
            <w:pPr>
              <w:jc w:val="center"/>
              <w:rPr>
                <w:rStyle w:val="bjh-p"/>
                <w:rFonts w:ascii="Arial" w:hAnsi="Arial" w:cs="Arial"/>
                <w:color w:val="222222"/>
                <w:sz w:val="27"/>
                <w:szCs w:val="27"/>
              </w:rPr>
            </w:pPr>
            <w:r w:rsidRPr="009D1673">
              <w:rPr>
                <w:rStyle w:val="bjh-p"/>
                <w:rFonts w:ascii="Arial" w:hAnsi="Arial" w:cs="Arial" w:hint="eastAsia"/>
                <w:color w:val="222222"/>
                <w:sz w:val="27"/>
                <w:szCs w:val="27"/>
              </w:rPr>
              <w:t>南京大学现代工程与应用科学学院党委</w:t>
            </w:r>
            <w:r>
              <w:rPr>
                <w:rStyle w:val="bjh-p"/>
                <w:rFonts w:ascii="Arial" w:hAnsi="Arial" w:cs="Arial" w:hint="eastAsia"/>
                <w:color w:val="222222"/>
                <w:sz w:val="27"/>
                <w:szCs w:val="27"/>
              </w:rPr>
              <w:t>（团委）</w:t>
            </w:r>
          </w:p>
        </w:tc>
      </w:tr>
    </w:tbl>
    <w:p w:rsidR="00D30824" w:rsidRPr="005A727C" w:rsidRDefault="005A727C" w:rsidP="005A727C">
      <w:pPr>
        <w:rPr>
          <w:b/>
          <w:sz w:val="29"/>
        </w:rPr>
      </w:pPr>
      <w:r w:rsidRPr="005A727C">
        <w:rPr>
          <w:rFonts w:hint="eastAsia"/>
          <w:b/>
          <w:sz w:val="29"/>
        </w:rPr>
        <w:t>三</w:t>
      </w:r>
      <w:r w:rsidR="00D30824" w:rsidRPr="005A727C">
        <w:rPr>
          <w:rFonts w:hint="eastAsia"/>
          <w:b/>
          <w:sz w:val="29"/>
        </w:rPr>
        <w:t>、</w:t>
      </w:r>
      <w:r w:rsidR="006B35BE" w:rsidRPr="005A727C">
        <w:rPr>
          <w:rFonts w:hint="eastAsia"/>
          <w:b/>
          <w:sz w:val="29"/>
        </w:rPr>
        <w:t>户口迁移</w:t>
      </w:r>
    </w:p>
    <w:p w:rsidR="006B35BE" w:rsidRDefault="005A727C" w:rsidP="007D6E1A">
      <w:pPr>
        <w:ind w:firstLine="585"/>
        <w:rPr>
          <w:rStyle w:val="bjh-p"/>
          <w:rFonts w:eastAsia="宋体"/>
          <w:color w:val="222222"/>
          <w:kern w:val="0"/>
          <w:sz w:val="27"/>
          <w:szCs w:val="27"/>
        </w:rPr>
      </w:pPr>
      <w:r>
        <w:rPr>
          <w:rStyle w:val="bjh-p"/>
          <w:rFonts w:eastAsia="宋体" w:hint="eastAsia"/>
          <w:color w:val="222222"/>
          <w:kern w:val="0"/>
          <w:sz w:val="27"/>
          <w:szCs w:val="27"/>
        </w:rPr>
        <w:t>苏州校区</w:t>
      </w:r>
      <w:r w:rsidR="006B35BE" w:rsidRPr="006B35BE">
        <w:rPr>
          <w:rStyle w:val="bjh-p"/>
          <w:rFonts w:eastAsia="宋体"/>
          <w:color w:val="222222"/>
          <w:kern w:val="0"/>
          <w:sz w:val="27"/>
          <w:szCs w:val="27"/>
        </w:rPr>
        <w:t>非定向研究生户口是否迁入学校</w:t>
      </w:r>
      <w:r w:rsidR="006B35BE" w:rsidRPr="006B35BE">
        <w:rPr>
          <w:rStyle w:val="bjh-p"/>
          <w:rFonts w:eastAsia="宋体" w:hint="eastAsia"/>
          <w:color w:val="222222"/>
          <w:kern w:val="0"/>
          <w:sz w:val="27"/>
          <w:szCs w:val="27"/>
        </w:rPr>
        <w:t>由</w:t>
      </w:r>
      <w:r>
        <w:rPr>
          <w:rStyle w:val="bjh-p"/>
          <w:rFonts w:eastAsia="宋体" w:hint="eastAsia"/>
          <w:color w:val="222222"/>
          <w:kern w:val="0"/>
          <w:sz w:val="27"/>
          <w:szCs w:val="27"/>
        </w:rPr>
        <w:t>研究生新生</w:t>
      </w:r>
      <w:r w:rsidR="006B35BE" w:rsidRPr="006B35BE">
        <w:rPr>
          <w:rStyle w:val="bjh-p"/>
          <w:rFonts w:eastAsia="宋体"/>
          <w:color w:val="222222"/>
          <w:kern w:val="0"/>
          <w:sz w:val="27"/>
          <w:szCs w:val="27"/>
        </w:rPr>
        <w:t>自行决定</w:t>
      </w:r>
      <w:r w:rsidR="006B35BE" w:rsidRPr="006B35BE">
        <w:rPr>
          <w:rStyle w:val="bjh-p"/>
          <w:rFonts w:eastAsia="宋体" w:hint="eastAsia"/>
          <w:color w:val="222222"/>
          <w:kern w:val="0"/>
          <w:sz w:val="27"/>
          <w:szCs w:val="27"/>
        </w:rPr>
        <w:t>，</w:t>
      </w:r>
      <w:r w:rsidR="006B35BE" w:rsidRPr="006B35BE">
        <w:rPr>
          <w:rStyle w:val="bjh-p"/>
          <w:rFonts w:eastAsia="宋体"/>
          <w:color w:val="222222"/>
          <w:kern w:val="0"/>
          <w:sz w:val="27"/>
          <w:szCs w:val="27"/>
        </w:rPr>
        <w:t>若有意愿迁入学校，</w:t>
      </w:r>
      <w:r w:rsidR="006B35BE" w:rsidRPr="006B35BE">
        <w:rPr>
          <w:rStyle w:val="bjh-p"/>
          <w:rFonts w:eastAsia="宋体" w:hint="eastAsia"/>
          <w:color w:val="222222"/>
          <w:kern w:val="0"/>
          <w:sz w:val="27"/>
          <w:szCs w:val="27"/>
        </w:rPr>
        <w:t>需迁移至苏州校区，迁入集体户地址是：江苏省苏州市虎丘区太湖大道</w:t>
      </w:r>
      <w:r w:rsidR="006B35BE" w:rsidRPr="006B35BE">
        <w:rPr>
          <w:rStyle w:val="bjh-p"/>
          <w:rFonts w:eastAsia="宋体" w:hint="eastAsia"/>
          <w:color w:val="222222"/>
          <w:kern w:val="0"/>
          <w:sz w:val="27"/>
          <w:szCs w:val="27"/>
        </w:rPr>
        <w:t>1520</w:t>
      </w:r>
      <w:r w:rsidR="006B35BE" w:rsidRPr="006B35BE">
        <w:rPr>
          <w:rStyle w:val="bjh-p"/>
          <w:rFonts w:eastAsia="宋体" w:hint="eastAsia"/>
          <w:color w:val="222222"/>
          <w:kern w:val="0"/>
          <w:sz w:val="27"/>
          <w:szCs w:val="27"/>
        </w:rPr>
        <w:t>号。</w:t>
      </w:r>
      <w:r w:rsidR="006B35BE" w:rsidRPr="006B35BE">
        <w:rPr>
          <w:rStyle w:val="bjh-p"/>
          <w:rFonts w:eastAsia="宋体"/>
          <w:color w:val="222222"/>
          <w:kern w:val="0"/>
          <w:sz w:val="27"/>
          <w:szCs w:val="27"/>
        </w:rPr>
        <w:t>入学报到后提供以下材料：户口迁移证、录取通知书复印件、身份证正反面复印件、一寸照片一张。新生户口落户周期较长，约为</w:t>
      </w:r>
      <w:r w:rsidR="006B35BE" w:rsidRPr="006B35BE">
        <w:rPr>
          <w:rStyle w:val="bjh-p"/>
          <w:rFonts w:ascii="Arial" w:eastAsia="宋体" w:hAnsi="Arial" w:cs="Arial"/>
          <w:color w:val="222222"/>
          <w:kern w:val="0"/>
          <w:sz w:val="27"/>
          <w:szCs w:val="27"/>
        </w:rPr>
        <w:t>2~3</w:t>
      </w:r>
      <w:r w:rsidR="006B35BE" w:rsidRPr="006B35BE">
        <w:rPr>
          <w:rStyle w:val="bjh-p"/>
          <w:rFonts w:eastAsia="宋体"/>
          <w:color w:val="222222"/>
          <w:kern w:val="0"/>
          <w:sz w:val="27"/>
          <w:szCs w:val="27"/>
        </w:rPr>
        <w:t>个月，落户期间无法办理任何与户籍相关的事宜。</w:t>
      </w:r>
    </w:p>
    <w:p w:rsidR="005A727C" w:rsidRDefault="005A727C" w:rsidP="007D6E1A">
      <w:pPr>
        <w:ind w:firstLine="585"/>
        <w:rPr>
          <w:rStyle w:val="bjh-p"/>
          <w:rFonts w:eastAsia="宋体"/>
          <w:color w:val="222222"/>
          <w:kern w:val="0"/>
          <w:sz w:val="27"/>
          <w:szCs w:val="27"/>
        </w:rPr>
      </w:pPr>
    </w:p>
    <w:p w:rsidR="005A727C" w:rsidRDefault="005A727C" w:rsidP="007D6E1A">
      <w:pPr>
        <w:ind w:firstLine="585"/>
        <w:rPr>
          <w:rStyle w:val="bjh-p"/>
          <w:rFonts w:eastAsia="宋体"/>
          <w:color w:val="222222"/>
          <w:kern w:val="0"/>
          <w:sz w:val="27"/>
          <w:szCs w:val="27"/>
        </w:rPr>
      </w:pPr>
    </w:p>
    <w:p w:rsidR="005A727C" w:rsidRPr="006B35BE" w:rsidRDefault="005A727C" w:rsidP="007D6E1A">
      <w:pPr>
        <w:ind w:firstLine="585"/>
        <w:rPr>
          <w:rStyle w:val="bjh-p"/>
          <w:rFonts w:ascii="Arial" w:eastAsia="宋体" w:hAnsi="Arial" w:cs="Arial"/>
          <w:color w:val="222222"/>
          <w:kern w:val="0"/>
          <w:sz w:val="27"/>
          <w:szCs w:val="27"/>
        </w:rPr>
      </w:pPr>
      <w:r>
        <w:rPr>
          <w:rStyle w:val="bjh-p"/>
          <w:rFonts w:eastAsia="宋体" w:hint="eastAsia"/>
          <w:color w:val="222222"/>
          <w:kern w:val="0"/>
          <w:sz w:val="27"/>
          <w:szCs w:val="27"/>
        </w:rPr>
        <w:t xml:space="preserve">                                           </w:t>
      </w:r>
    </w:p>
    <w:p w:rsidR="005A7D4D" w:rsidRDefault="005A7D4D" w:rsidP="007D6E1A">
      <w:pPr>
        <w:rPr>
          <w:sz w:val="29"/>
        </w:rPr>
      </w:pPr>
    </w:p>
    <w:p w:rsidR="007D6E1A" w:rsidRPr="007D6E1A" w:rsidRDefault="007D6E1A" w:rsidP="004F16F9">
      <w:pPr>
        <w:rPr>
          <w:sz w:val="29"/>
        </w:rPr>
      </w:pPr>
    </w:p>
    <w:sectPr w:rsidR="007D6E1A" w:rsidRPr="007D6E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903" w:rsidRDefault="00B13903" w:rsidP="007D6E1A">
      <w:r>
        <w:separator/>
      </w:r>
    </w:p>
  </w:endnote>
  <w:endnote w:type="continuationSeparator" w:id="0">
    <w:p w:rsidR="00B13903" w:rsidRDefault="00B13903" w:rsidP="007D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903" w:rsidRDefault="00B13903" w:rsidP="007D6E1A">
      <w:r>
        <w:separator/>
      </w:r>
    </w:p>
  </w:footnote>
  <w:footnote w:type="continuationSeparator" w:id="0">
    <w:p w:rsidR="00B13903" w:rsidRDefault="00B13903" w:rsidP="007D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F9"/>
    <w:rsid w:val="000E243F"/>
    <w:rsid w:val="000F7479"/>
    <w:rsid w:val="00154232"/>
    <w:rsid w:val="001D17CD"/>
    <w:rsid w:val="00233404"/>
    <w:rsid w:val="003562A6"/>
    <w:rsid w:val="003F6E1C"/>
    <w:rsid w:val="004036A6"/>
    <w:rsid w:val="0042137A"/>
    <w:rsid w:val="004366F6"/>
    <w:rsid w:val="004908B7"/>
    <w:rsid w:val="004A1BFD"/>
    <w:rsid w:val="004F16F9"/>
    <w:rsid w:val="004F2D42"/>
    <w:rsid w:val="005508AF"/>
    <w:rsid w:val="005A727C"/>
    <w:rsid w:val="005A7D4D"/>
    <w:rsid w:val="006B35BE"/>
    <w:rsid w:val="0076710F"/>
    <w:rsid w:val="007D6E1A"/>
    <w:rsid w:val="007E7A99"/>
    <w:rsid w:val="008A35A8"/>
    <w:rsid w:val="00990A74"/>
    <w:rsid w:val="009A43E5"/>
    <w:rsid w:val="009D1673"/>
    <w:rsid w:val="009E547E"/>
    <w:rsid w:val="00A34676"/>
    <w:rsid w:val="00A47C58"/>
    <w:rsid w:val="00AE09D8"/>
    <w:rsid w:val="00B13903"/>
    <w:rsid w:val="00C23F5B"/>
    <w:rsid w:val="00C77D41"/>
    <w:rsid w:val="00CE449F"/>
    <w:rsid w:val="00D30824"/>
    <w:rsid w:val="00DA43A6"/>
    <w:rsid w:val="00E92A70"/>
    <w:rsid w:val="00F03ADB"/>
    <w:rsid w:val="00F50855"/>
    <w:rsid w:val="00F57BD8"/>
    <w:rsid w:val="00F8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6074C"/>
  <w15:docId w15:val="{A027BED3-26F5-43B3-8FE7-A2EBFCF1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6F9"/>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F16F9"/>
  </w:style>
  <w:style w:type="character" w:customStyle="1" w:styleId="bjh-strong">
    <w:name w:val="bjh-strong"/>
    <w:basedOn w:val="a0"/>
    <w:rsid w:val="004F16F9"/>
  </w:style>
  <w:style w:type="paragraph" w:styleId="a4">
    <w:name w:val="header"/>
    <w:basedOn w:val="a"/>
    <w:link w:val="a5"/>
    <w:uiPriority w:val="99"/>
    <w:unhideWhenUsed/>
    <w:rsid w:val="007D6E1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D6E1A"/>
    <w:rPr>
      <w:sz w:val="18"/>
      <w:szCs w:val="18"/>
    </w:rPr>
  </w:style>
  <w:style w:type="paragraph" w:styleId="a6">
    <w:name w:val="footer"/>
    <w:basedOn w:val="a"/>
    <w:link w:val="a7"/>
    <w:uiPriority w:val="99"/>
    <w:unhideWhenUsed/>
    <w:rsid w:val="007D6E1A"/>
    <w:pPr>
      <w:tabs>
        <w:tab w:val="center" w:pos="4153"/>
        <w:tab w:val="right" w:pos="8306"/>
      </w:tabs>
      <w:snapToGrid w:val="0"/>
      <w:jc w:val="left"/>
    </w:pPr>
    <w:rPr>
      <w:sz w:val="18"/>
      <w:szCs w:val="18"/>
    </w:rPr>
  </w:style>
  <w:style w:type="character" w:customStyle="1" w:styleId="a7">
    <w:name w:val="页脚 字符"/>
    <w:basedOn w:val="a0"/>
    <w:link w:val="a6"/>
    <w:uiPriority w:val="99"/>
    <w:rsid w:val="007D6E1A"/>
    <w:rPr>
      <w:sz w:val="18"/>
      <w:szCs w:val="18"/>
    </w:rPr>
  </w:style>
  <w:style w:type="table" w:styleId="a8">
    <w:name w:val="Table Grid"/>
    <w:basedOn w:val="a1"/>
    <w:uiPriority w:val="39"/>
    <w:rsid w:val="00D30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887">
      <w:bodyDiv w:val="1"/>
      <w:marLeft w:val="0"/>
      <w:marRight w:val="0"/>
      <w:marTop w:val="0"/>
      <w:marBottom w:val="0"/>
      <w:divBdr>
        <w:top w:val="none" w:sz="0" w:space="0" w:color="auto"/>
        <w:left w:val="none" w:sz="0" w:space="0" w:color="auto"/>
        <w:bottom w:val="none" w:sz="0" w:space="0" w:color="auto"/>
        <w:right w:val="none" w:sz="0" w:space="0" w:color="auto"/>
      </w:divBdr>
      <w:divsChild>
        <w:div w:id="189610526">
          <w:marLeft w:val="0"/>
          <w:marRight w:val="0"/>
          <w:marTop w:val="15"/>
          <w:marBottom w:val="0"/>
          <w:divBdr>
            <w:top w:val="none" w:sz="0" w:space="0" w:color="auto"/>
            <w:left w:val="none" w:sz="0" w:space="0" w:color="auto"/>
            <w:bottom w:val="none" w:sz="0" w:space="0" w:color="auto"/>
            <w:right w:val="none" w:sz="0" w:space="0" w:color="auto"/>
          </w:divBdr>
          <w:divsChild>
            <w:div w:id="382753532">
              <w:marLeft w:val="0"/>
              <w:marRight w:val="0"/>
              <w:marTop w:val="0"/>
              <w:marBottom w:val="0"/>
              <w:divBdr>
                <w:top w:val="none" w:sz="0" w:space="0" w:color="auto"/>
                <w:left w:val="none" w:sz="0" w:space="0" w:color="auto"/>
                <w:bottom w:val="none" w:sz="0" w:space="0" w:color="auto"/>
                <w:right w:val="none" w:sz="0" w:space="0" w:color="auto"/>
              </w:divBdr>
            </w:div>
          </w:divsChild>
        </w:div>
        <w:div w:id="2141722769">
          <w:marLeft w:val="0"/>
          <w:marRight w:val="0"/>
          <w:marTop w:val="15"/>
          <w:marBottom w:val="0"/>
          <w:divBdr>
            <w:top w:val="none" w:sz="0" w:space="0" w:color="auto"/>
            <w:left w:val="none" w:sz="0" w:space="0" w:color="auto"/>
            <w:bottom w:val="none" w:sz="0" w:space="0" w:color="auto"/>
            <w:right w:val="none" w:sz="0" w:space="0" w:color="auto"/>
          </w:divBdr>
          <w:divsChild>
            <w:div w:id="8618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7768">
      <w:bodyDiv w:val="1"/>
      <w:marLeft w:val="0"/>
      <w:marRight w:val="0"/>
      <w:marTop w:val="0"/>
      <w:marBottom w:val="0"/>
      <w:divBdr>
        <w:top w:val="none" w:sz="0" w:space="0" w:color="auto"/>
        <w:left w:val="none" w:sz="0" w:space="0" w:color="auto"/>
        <w:bottom w:val="none" w:sz="0" w:space="0" w:color="auto"/>
        <w:right w:val="none" w:sz="0" w:space="0" w:color="auto"/>
      </w:divBdr>
      <w:divsChild>
        <w:div w:id="1567107772">
          <w:marLeft w:val="0"/>
          <w:marRight w:val="0"/>
          <w:marTop w:val="360"/>
          <w:marBottom w:val="0"/>
          <w:divBdr>
            <w:top w:val="none" w:sz="0" w:space="0" w:color="auto"/>
            <w:left w:val="none" w:sz="0" w:space="0" w:color="auto"/>
            <w:bottom w:val="none" w:sz="0" w:space="0" w:color="auto"/>
            <w:right w:val="none" w:sz="0" w:space="0" w:color="auto"/>
          </w:divBdr>
        </w:div>
        <w:div w:id="1961757912">
          <w:marLeft w:val="0"/>
          <w:marRight w:val="0"/>
          <w:marTop w:val="360"/>
          <w:marBottom w:val="0"/>
          <w:divBdr>
            <w:top w:val="none" w:sz="0" w:space="0" w:color="auto"/>
            <w:left w:val="none" w:sz="0" w:space="0" w:color="auto"/>
            <w:bottom w:val="none" w:sz="0" w:space="0" w:color="auto"/>
            <w:right w:val="none" w:sz="0" w:space="0" w:color="auto"/>
          </w:divBdr>
        </w:div>
        <w:div w:id="1467427052">
          <w:marLeft w:val="0"/>
          <w:marRight w:val="0"/>
          <w:marTop w:val="360"/>
          <w:marBottom w:val="0"/>
          <w:divBdr>
            <w:top w:val="none" w:sz="0" w:space="0" w:color="auto"/>
            <w:left w:val="none" w:sz="0" w:space="0" w:color="auto"/>
            <w:bottom w:val="none" w:sz="0" w:space="0" w:color="auto"/>
            <w:right w:val="none" w:sz="0" w:space="0" w:color="auto"/>
          </w:divBdr>
        </w:div>
        <w:div w:id="1989170213">
          <w:marLeft w:val="0"/>
          <w:marRight w:val="0"/>
          <w:marTop w:val="360"/>
          <w:marBottom w:val="0"/>
          <w:divBdr>
            <w:top w:val="none" w:sz="0" w:space="0" w:color="auto"/>
            <w:left w:val="none" w:sz="0" w:space="0" w:color="auto"/>
            <w:bottom w:val="none" w:sz="0" w:space="0" w:color="auto"/>
            <w:right w:val="none" w:sz="0" w:space="0" w:color="auto"/>
          </w:divBdr>
        </w:div>
      </w:divsChild>
    </w:div>
    <w:div w:id="1892493349">
      <w:bodyDiv w:val="1"/>
      <w:marLeft w:val="0"/>
      <w:marRight w:val="0"/>
      <w:marTop w:val="0"/>
      <w:marBottom w:val="0"/>
      <w:divBdr>
        <w:top w:val="none" w:sz="0" w:space="0" w:color="auto"/>
        <w:left w:val="none" w:sz="0" w:space="0" w:color="auto"/>
        <w:bottom w:val="none" w:sz="0" w:space="0" w:color="auto"/>
        <w:right w:val="none" w:sz="0" w:space="0" w:color="auto"/>
      </w:divBdr>
      <w:divsChild>
        <w:div w:id="643119083">
          <w:marLeft w:val="0"/>
          <w:marRight w:val="0"/>
          <w:marTop w:val="420"/>
          <w:marBottom w:val="0"/>
          <w:divBdr>
            <w:top w:val="none" w:sz="0" w:space="0" w:color="auto"/>
            <w:left w:val="none" w:sz="0" w:space="0" w:color="auto"/>
            <w:bottom w:val="none" w:sz="0" w:space="0" w:color="auto"/>
            <w:right w:val="none" w:sz="0" w:space="0" w:color="auto"/>
          </w:divBdr>
        </w:div>
        <w:div w:id="1564293827">
          <w:marLeft w:val="0"/>
          <w:marRight w:val="0"/>
          <w:marTop w:val="360"/>
          <w:marBottom w:val="0"/>
          <w:divBdr>
            <w:top w:val="none" w:sz="0" w:space="0" w:color="auto"/>
            <w:left w:val="none" w:sz="0" w:space="0" w:color="auto"/>
            <w:bottom w:val="none" w:sz="0" w:space="0" w:color="auto"/>
            <w:right w:val="none" w:sz="0" w:space="0" w:color="auto"/>
          </w:divBdr>
        </w:div>
        <w:div w:id="1409225488">
          <w:marLeft w:val="0"/>
          <w:marRight w:val="0"/>
          <w:marTop w:val="360"/>
          <w:marBottom w:val="0"/>
          <w:divBdr>
            <w:top w:val="none" w:sz="0" w:space="0" w:color="auto"/>
            <w:left w:val="none" w:sz="0" w:space="0" w:color="auto"/>
            <w:bottom w:val="none" w:sz="0" w:space="0" w:color="auto"/>
            <w:right w:val="none" w:sz="0" w:space="0" w:color="auto"/>
          </w:divBdr>
        </w:div>
        <w:div w:id="1556355267">
          <w:marLeft w:val="0"/>
          <w:marRight w:val="0"/>
          <w:marTop w:val="360"/>
          <w:marBottom w:val="0"/>
          <w:divBdr>
            <w:top w:val="none" w:sz="0" w:space="0" w:color="auto"/>
            <w:left w:val="none" w:sz="0" w:space="0" w:color="auto"/>
            <w:bottom w:val="none" w:sz="0" w:space="0" w:color="auto"/>
            <w:right w:val="none" w:sz="0" w:space="0" w:color="auto"/>
          </w:divBdr>
        </w:div>
        <w:div w:id="291601486">
          <w:marLeft w:val="0"/>
          <w:marRight w:val="0"/>
          <w:marTop w:val="360"/>
          <w:marBottom w:val="0"/>
          <w:divBdr>
            <w:top w:val="none" w:sz="0" w:space="0" w:color="auto"/>
            <w:left w:val="none" w:sz="0" w:space="0" w:color="auto"/>
            <w:bottom w:val="none" w:sz="0" w:space="0" w:color="auto"/>
            <w:right w:val="none" w:sz="0" w:space="0" w:color="auto"/>
          </w:divBdr>
        </w:div>
        <w:div w:id="188698741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172</Words>
  <Characters>985</Characters>
  <Application>Microsoft Office Word</Application>
  <DocSecurity>0</DocSecurity>
  <Lines>8</Lines>
  <Paragraphs>2</Paragraphs>
  <ScaleCrop>false</ScaleCrop>
  <Company>MS</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lyx</dc:creator>
  <cp:lastModifiedBy>吴珺琼</cp:lastModifiedBy>
  <cp:revision>10</cp:revision>
  <cp:lastPrinted>2022-06-24T09:41:00Z</cp:lastPrinted>
  <dcterms:created xsi:type="dcterms:W3CDTF">2022-06-24T10:15:00Z</dcterms:created>
  <dcterms:modified xsi:type="dcterms:W3CDTF">2022-08-31T07:49:00Z</dcterms:modified>
</cp:coreProperties>
</file>