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3A59D" w14:textId="6957E9D5" w:rsidR="00A449DE" w:rsidRDefault="00214789">
      <w:pPr>
        <w:spacing w:line="240" w:lineRule="atLeast"/>
        <w:jc w:val="center"/>
        <w:rPr>
          <w:rFonts w:ascii="宋体" w:eastAsia="宋体" w:hAnsi="宋体"/>
          <w:b/>
          <w:bCs/>
          <w:color w:val="000000" w:themeColor="text1"/>
          <w:sz w:val="32"/>
          <w:szCs w:val="36"/>
        </w:rPr>
      </w:pPr>
      <w:r>
        <w:rPr>
          <w:rFonts w:ascii="宋体" w:eastAsia="宋体" w:hAnsi="宋体" w:hint="eastAsia"/>
          <w:b/>
          <w:bCs/>
          <w:color w:val="000000" w:themeColor="text1"/>
          <w:sz w:val="32"/>
          <w:szCs w:val="36"/>
        </w:rPr>
        <w:t>计算机科学与技术系</w:t>
      </w:r>
    </w:p>
    <w:p w14:paraId="72FEFBD5" w14:textId="4B822CB5" w:rsidR="00214789" w:rsidRPr="00214789" w:rsidRDefault="00214789" w:rsidP="00214789">
      <w:pPr>
        <w:spacing w:line="240" w:lineRule="atLeast"/>
        <w:jc w:val="center"/>
        <w:rPr>
          <w:rFonts w:ascii="宋体" w:eastAsia="宋体" w:hAnsi="宋体"/>
          <w:b/>
          <w:bCs/>
          <w:color w:val="000000" w:themeColor="text1"/>
          <w:sz w:val="32"/>
          <w:szCs w:val="36"/>
        </w:rPr>
      </w:pPr>
      <w:bookmarkStart w:id="0" w:name="_Toc345141366"/>
      <w:r>
        <w:rPr>
          <w:rFonts w:ascii="宋体" w:eastAsia="宋体" w:hAnsi="宋体" w:hint="eastAsia"/>
          <w:b/>
          <w:bCs/>
          <w:color w:val="000000" w:themeColor="text1"/>
          <w:sz w:val="32"/>
          <w:szCs w:val="36"/>
        </w:rPr>
        <w:t>计算机科学与技术</w:t>
      </w:r>
      <w:r w:rsidR="0092101F">
        <w:rPr>
          <w:rFonts w:ascii="宋体" w:eastAsia="宋体" w:hAnsi="宋体" w:hint="eastAsia"/>
          <w:b/>
          <w:bCs/>
          <w:color w:val="000000" w:themeColor="text1"/>
          <w:sz w:val="32"/>
          <w:szCs w:val="36"/>
        </w:rPr>
        <w:t>（专业）</w:t>
      </w:r>
      <w:r>
        <w:rPr>
          <w:rFonts w:ascii="宋体" w:eastAsia="宋体" w:hAnsi="宋体" w:hint="eastAsia"/>
          <w:b/>
          <w:bCs/>
          <w:color w:val="000000" w:themeColor="text1"/>
          <w:sz w:val="32"/>
          <w:szCs w:val="36"/>
        </w:rPr>
        <w:t>博士生培养方案</w:t>
      </w:r>
      <w:bookmarkEnd w:id="0"/>
      <w:r>
        <w:rPr>
          <w:rFonts w:ascii="宋体" w:eastAsia="宋体" w:hAnsi="宋体" w:hint="eastAsia"/>
          <w:b/>
          <w:bCs/>
          <w:color w:val="000000" w:themeColor="text1"/>
          <w:sz w:val="32"/>
          <w:szCs w:val="36"/>
        </w:rPr>
        <w:t>（2020版）</w:t>
      </w:r>
    </w:p>
    <w:p w14:paraId="1C8E5AA8" w14:textId="77777777" w:rsidR="00214789" w:rsidRDefault="00214789">
      <w:pPr>
        <w:spacing w:line="360" w:lineRule="auto"/>
        <w:rPr>
          <w:rFonts w:ascii="宋体" w:eastAsia="宋体" w:hAnsi="宋体"/>
          <w:b/>
          <w:bCs/>
          <w:color w:val="000000" w:themeColor="text1"/>
          <w:sz w:val="24"/>
          <w:szCs w:val="24"/>
        </w:rPr>
      </w:pPr>
    </w:p>
    <w:p w14:paraId="04D5382D" w14:textId="36C0C690" w:rsidR="00A449DE" w:rsidRDefault="00E36BBE">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一、学科介绍</w:t>
      </w:r>
    </w:p>
    <w:p w14:paraId="25BDD3B8" w14:textId="1A041B7C" w:rsidR="00A3179A" w:rsidRPr="009732C1" w:rsidRDefault="00E36BBE" w:rsidP="00CA46E4">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南京大学计算机科学与技术</w:t>
      </w:r>
      <w:proofErr w:type="gramStart"/>
      <w:r>
        <w:rPr>
          <w:rFonts w:ascii="宋体" w:eastAsia="宋体" w:hAnsi="宋体" w:hint="eastAsia"/>
          <w:color w:val="000000" w:themeColor="text1"/>
          <w:sz w:val="24"/>
          <w:szCs w:val="24"/>
        </w:rPr>
        <w:t>系</w:t>
      </w:r>
      <w:r w:rsidR="00A3179A" w:rsidRPr="009732C1">
        <w:rPr>
          <w:rFonts w:ascii="宋体" w:eastAsia="宋体" w:hAnsi="宋体" w:hint="eastAsia"/>
          <w:color w:val="000000" w:themeColor="text1"/>
          <w:sz w:val="24"/>
          <w:szCs w:val="24"/>
        </w:rPr>
        <w:t>拥有</w:t>
      </w:r>
      <w:proofErr w:type="gramEnd"/>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计算机科学与技术</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国家一级重点学科</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国家</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双一流</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建设学科</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计算机科学与技术</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和</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软件工程</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两个A类一级学科博士学位授权点</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计算机科学与技术</w:t>
      </w:r>
      <w:r w:rsidR="00A3179A" w:rsidRPr="009732C1">
        <w:rPr>
          <w:rFonts w:ascii="宋体" w:eastAsia="宋体" w:hAnsi="宋体" w:hint="eastAsia"/>
          <w:color w:val="000000" w:themeColor="text1"/>
          <w:sz w:val="24"/>
          <w:szCs w:val="24"/>
        </w:rPr>
        <w:t>”和“软件工程”2个博士后流动站；拥有</w:t>
      </w:r>
      <w:r w:rsidR="00A3179A" w:rsidRPr="009732C1">
        <w:rPr>
          <w:rFonts w:ascii="宋体" w:eastAsia="宋体" w:hAnsi="宋体"/>
          <w:color w:val="000000" w:themeColor="text1"/>
          <w:sz w:val="24"/>
          <w:szCs w:val="24"/>
        </w:rPr>
        <w:t>计算机软件新技术国家重点实验室</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计算机软件新技术引智基地</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江苏省软件新技术与产业化协同创新中心</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南京大学HPI研究院、中</w:t>
      </w:r>
      <w:proofErr w:type="gramStart"/>
      <w:r w:rsidR="00A3179A" w:rsidRPr="009732C1">
        <w:rPr>
          <w:rFonts w:ascii="宋体" w:eastAsia="宋体" w:hAnsi="宋体"/>
          <w:color w:val="000000" w:themeColor="text1"/>
          <w:sz w:val="24"/>
          <w:szCs w:val="24"/>
        </w:rPr>
        <w:t>德社会</w:t>
      </w:r>
      <w:proofErr w:type="gramEnd"/>
      <w:r w:rsidR="00A3179A" w:rsidRPr="009732C1">
        <w:rPr>
          <w:rFonts w:ascii="宋体" w:eastAsia="宋体" w:hAnsi="宋体"/>
          <w:color w:val="000000" w:themeColor="text1"/>
          <w:sz w:val="24"/>
          <w:szCs w:val="24"/>
        </w:rPr>
        <w:t>计算研究所、南京大学-帝国理工学院机器学习联合研究中心、英特尔-南京大学人工智能IPCC联合研究中心</w:t>
      </w:r>
      <w:r w:rsidR="00A3179A" w:rsidRPr="009732C1">
        <w:rPr>
          <w:rFonts w:ascii="宋体" w:eastAsia="宋体" w:hAnsi="宋体" w:hint="eastAsia"/>
          <w:color w:val="000000" w:themeColor="text1"/>
          <w:sz w:val="24"/>
          <w:szCs w:val="24"/>
        </w:rPr>
        <w:t>等科研、产业化和国际合作平台，以及</w:t>
      </w:r>
      <w:r w:rsidR="00A3179A" w:rsidRPr="009732C1">
        <w:rPr>
          <w:rFonts w:ascii="宋体" w:eastAsia="宋体" w:hAnsi="宋体"/>
          <w:color w:val="000000" w:themeColor="text1"/>
          <w:sz w:val="24"/>
          <w:szCs w:val="24"/>
        </w:rPr>
        <w:t>计算机科学技术与软件工程国家实验教学示范中心、教育部</w:t>
      </w:r>
      <w:r w:rsidR="00A3179A" w:rsidRPr="009732C1">
        <w:rPr>
          <w:rFonts w:ascii="宋体" w:eastAsia="宋体" w:hAnsi="宋体" w:hint="eastAsia"/>
          <w:color w:val="000000" w:themeColor="text1"/>
          <w:sz w:val="24"/>
          <w:szCs w:val="24"/>
        </w:rPr>
        <w:t>“</w:t>
      </w:r>
      <w:r w:rsidR="00A3179A" w:rsidRPr="009732C1">
        <w:rPr>
          <w:rFonts w:ascii="宋体" w:eastAsia="宋体" w:hAnsi="宋体"/>
          <w:color w:val="000000" w:themeColor="text1"/>
          <w:sz w:val="24"/>
          <w:szCs w:val="24"/>
        </w:rPr>
        <w:t>基础学科拔尖学生培养试验计划</w:t>
      </w:r>
      <w:r w:rsidR="00A3179A" w:rsidRPr="009732C1">
        <w:rPr>
          <w:rFonts w:ascii="宋体" w:eastAsia="宋体" w:hAnsi="宋体" w:hint="eastAsia"/>
          <w:color w:val="000000" w:themeColor="text1"/>
          <w:sz w:val="24"/>
          <w:szCs w:val="24"/>
        </w:rPr>
        <w:t>”等</w:t>
      </w:r>
      <w:r w:rsidR="00A3179A" w:rsidRPr="009732C1">
        <w:rPr>
          <w:rFonts w:ascii="宋体" w:eastAsia="宋体" w:hAnsi="宋体"/>
          <w:color w:val="000000" w:themeColor="text1"/>
          <w:sz w:val="24"/>
          <w:szCs w:val="24"/>
        </w:rPr>
        <w:t>计算机科学人才培养基地。</w:t>
      </w:r>
    </w:p>
    <w:p w14:paraId="26AF5F6E" w14:textId="1B6BB6EF" w:rsidR="00A449DE" w:rsidRDefault="00A3179A">
      <w:pPr>
        <w:spacing w:line="360" w:lineRule="auto"/>
        <w:ind w:firstLineChars="200" w:firstLine="480"/>
        <w:rPr>
          <w:rFonts w:ascii="宋体" w:eastAsia="宋体" w:hAnsi="宋体"/>
          <w:color w:val="000000" w:themeColor="text1"/>
          <w:sz w:val="24"/>
          <w:szCs w:val="24"/>
        </w:rPr>
      </w:pPr>
      <w:r w:rsidRPr="009732C1">
        <w:rPr>
          <w:rFonts w:ascii="宋体" w:eastAsia="宋体" w:hAnsi="宋体" w:hint="eastAsia"/>
          <w:color w:val="000000" w:themeColor="text1"/>
          <w:sz w:val="24"/>
          <w:szCs w:val="24"/>
        </w:rPr>
        <w:t>现有在编在职教职工104人，其中，教授46人、副教授35人，博士生导师</w:t>
      </w:r>
      <w:r w:rsidR="00A639BD">
        <w:rPr>
          <w:rFonts w:ascii="宋体" w:eastAsia="宋体" w:hAnsi="宋体"/>
          <w:color w:val="000000" w:themeColor="text1"/>
          <w:sz w:val="24"/>
          <w:szCs w:val="24"/>
        </w:rPr>
        <w:t>62</w:t>
      </w:r>
      <w:r w:rsidRPr="009732C1">
        <w:rPr>
          <w:rFonts w:ascii="宋体" w:eastAsia="宋体" w:hAnsi="宋体" w:hint="eastAsia"/>
          <w:color w:val="000000" w:themeColor="text1"/>
          <w:sz w:val="24"/>
          <w:szCs w:val="24"/>
        </w:rPr>
        <w:t>人，硕士生导师34人，包括中国科学院院士1人，欧洲科学院外籍院士1人。</w:t>
      </w:r>
      <w:r w:rsidR="00E36BBE">
        <w:rPr>
          <w:rFonts w:ascii="宋体" w:eastAsia="宋体" w:hAnsi="宋体" w:hint="eastAsia"/>
          <w:color w:val="000000" w:themeColor="text1"/>
          <w:sz w:val="24"/>
          <w:szCs w:val="24"/>
        </w:rPr>
        <w:t>目前已经初步形成学科覆盖面广、高层次人才培养与科学研究具有特色、基地建设与队伍建设互相促进、能适应国际IT技术发展和我国经济与社会发展需要、在国内外有一定影响的人才培养与科学研究基地。</w:t>
      </w:r>
    </w:p>
    <w:p w14:paraId="30ECCE03" w14:textId="77777777" w:rsidR="00A449DE" w:rsidRDefault="00A449DE">
      <w:pPr>
        <w:spacing w:line="360" w:lineRule="auto"/>
        <w:ind w:firstLineChars="200" w:firstLine="480"/>
        <w:rPr>
          <w:rFonts w:ascii="宋体" w:eastAsia="宋体" w:hAnsi="宋体"/>
          <w:color w:val="000000" w:themeColor="text1"/>
          <w:sz w:val="24"/>
          <w:szCs w:val="24"/>
        </w:rPr>
      </w:pPr>
    </w:p>
    <w:p w14:paraId="07A814C5" w14:textId="77777777" w:rsidR="00A449DE" w:rsidRPr="008A3316" w:rsidRDefault="00E36BBE">
      <w:pPr>
        <w:spacing w:line="360" w:lineRule="auto"/>
        <w:rPr>
          <w:rFonts w:ascii="宋体" w:eastAsia="宋体" w:hAnsi="宋体"/>
          <w:b/>
          <w:bCs/>
          <w:sz w:val="24"/>
          <w:szCs w:val="24"/>
        </w:rPr>
      </w:pPr>
      <w:r w:rsidRPr="008A3316">
        <w:rPr>
          <w:rFonts w:ascii="宋体" w:eastAsia="宋体" w:hAnsi="宋体" w:hint="eastAsia"/>
          <w:b/>
          <w:bCs/>
          <w:sz w:val="24"/>
          <w:szCs w:val="24"/>
        </w:rPr>
        <w:t>二、培养目标</w:t>
      </w:r>
    </w:p>
    <w:p w14:paraId="56318E93" w14:textId="673BB1A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通过博士阶段的学习，培养计算机科学与技术及相关领域从事科学研究、技术开发和工程应用等方面、具有创新能力的</w:t>
      </w:r>
      <w:r w:rsidR="00BA4559">
        <w:rPr>
          <w:rFonts w:ascii="宋体" w:eastAsia="宋体" w:hAnsi="宋体" w:hint="eastAsia"/>
          <w:color w:val="000000" w:themeColor="text1"/>
          <w:sz w:val="24"/>
          <w:szCs w:val="24"/>
        </w:rPr>
        <w:t>专业</w:t>
      </w:r>
      <w:r>
        <w:rPr>
          <w:rFonts w:ascii="宋体" w:eastAsia="宋体" w:hAnsi="宋体" w:hint="eastAsia"/>
          <w:color w:val="000000" w:themeColor="text1"/>
          <w:sz w:val="24"/>
          <w:szCs w:val="24"/>
        </w:rPr>
        <w:t>人才：</w:t>
      </w:r>
    </w:p>
    <w:p w14:paraId="46378268"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拥护中国共产党的领导，拥护社会主义制度，热爱祖国，掌握辩证唯物主义和历史唯物主义的</w:t>
      </w:r>
      <w:r>
        <w:rPr>
          <w:rFonts w:ascii="宋体" w:eastAsia="宋体" w:hAnsi="宋体" w:hint="eastAsia"/>
          <w:color w:val="000000" w:themeColor="text1"/>
          <w:sz w:val="24"/>
          <w:szCs w:val="24"/>
        </w:rPr>
        <w:t>基</w:t>
      </w:r>
      <w:r>
        <w:rPr>
          <w:rFonts w:ascii="宋体" w:eastAsia="宋体" w:hAnsi="宋体"/>
          <w:color w:val="000000" w:themeColor="text1"/>
          <w:sz w:val="24"/>
          <w:szCs w:val="24"/>
        </w:rPr>
        <w:t>本原理；具有良好的科研作风、科学道德和合作精神，品行优良，身心健康。</w:t>
      </w:r>
    </w:p>
    <w:p w14:paraId="5A92A3ED" w14:textId="0F7EA9DA"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2.具有计算机科学与技术学科内全面而扎实的基础理论知识，有独立见解，科</w:t>
      </w:r>
      <w:r w:rsidR="009A69DF">
        <w:rPr>
          <w:rFonts w:ascii="宋体" w:eastAsia="宋体" w:hAnsi="宋体" w:hint="eastAsia"/>
          <w:color w:val="000000" w:themeColor="text1"/>
          <w:sz w:val="24"/>
          <w:szCs w:val="24"/>
        </w:rPr>
        <w:t>研</w:t>
      </w:r>
      <w:r>
        <w:rPr>
          <w:rFonts w:ascii="宋体" w:eastAsia="宋体" w:hAnsi="宋体" w:hint="eastAsia"/>
          <w:color w:val="000000" w:themeColor="text1"/>
          <w:sz w:val="24"/>
          <w:szCs w:val="24"/>
        </w:rPr>
        <w:t>及组织能力强，掌握某一方向的最新技术，能较好地从事该方向的教学、科研与开发工作。</w:t>
      </w:r>
    </w:p>
    <w:p w14:paraId="46A79443" w14:textId="0946D86E"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3.学位论文应具有创造性或较大的应用价值。</w:t>
      </w:r>
    </w:p>
    <w:p w14:paraId="25EFAE06" w14:textId="77777777" w:rsidR="00A449DE" w:rsidRDefault="00A449DE">
      <w:pPr>
        <w:spacing w:line="360" w:lineRule="auto"/>
        <w:ind w:firstLineChars="200" w:firstLine="480"/>
        <w:rPr>
          <w:rFonts w:ascii="宋体" w:eastAsia="宋体" w:hAnsi="宋体"/>
          <w:color w:val="000000" w:themeColor="text1"/>
          <w:sz w:val="24"/>
          <w:szCs w:val="24"/>
        </w:rPr>
      </w:pPr>
    </w:p>
    <w:p w14:paraId="76F3F44B" w14:textId="77777777" w:rsidR="00A449DE" w:rsidRDefault="00E36BBE">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三、修业年限</w:t>
      </w:r>
    </w:p>
    <w:p w14:paraId="1669E464" w14:textId="46862910" w:rsidR="00A449DE" w:rsidRDefault="00E36BBE" w:rsidP="008A3316">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普通博士</w:t>
      </w:r>
      <w:r>
        <w:rPr>
          <w:rFonts w:ascii="宋体" w:eastAsia="宋体" w:hAnsi="宋体"/>
          <w:color w:val="000000" w:themeColor="text1"/>
          <w:sz w:val="24"/>
          <w:szCs w:val="24"/>
        </w:rPr>
        <w:t>基本</w:t>
      </w:r>
      <w:r>
        <w:rPr>
          <w:rFonts w:ascii="宋体" w:eastAsia="宋体" w:hAnsi="宋体" w:hint="eastAsia"/>
          <w:color w:val="000000" w:themeColor="text1"/>
          <w:sz w:val="24"/>
          <w:szCs w:val="24"/>
        </w:rPr>
        <w:t>修业年限为</w:t>
      </w:r>
      <w:r>
        <w:rPr>
          <w:rFonts w:ascii="宋体" w:eastAsia="宋体" w:hAnsi="宋体"/>
          <w:color w:val="000000" w:themeColor="text1"/>
          <w:sz w:val="24"/>
          <w:szCs w:val="24"/>
        </w:rPr>
        <w:t>四年，最长</w:t>
      </w:r>
      <w:r>
        <w:rPr>
          <w:rFonts w:ascii="宋体" w:eastAsia="宋体" w:hAnsi="宋体" w:hint="eastAsia"/>
          <w:color w:val="000000" w:themeColor="text1"/>
          <w:sz w:val="24"/>
          <w:szCs w:val="24"/>
        </w:rPr>
        <w:t>修业年限为</w:t>
      </w:r>
      <w:r>
        <w:rPr>
          <w:rFonts w:ascii="宋体" w:eastAsia="宋体" w:hAnsi="宋体"/>
          <w:color w:val="000000" w:themeColor="text1"/>
          <w:sz w:val="24"/>
          <w:szCs w:val="24"/>
        </w:rPr>
        <w:t>八年</w:t>
      </w:r>
      <w:r w:rsidR="008A3316">
        <w:rPr>
          <w:rFonts w:ascii="宋体" w:eastAsia="宋体" w:hAnsi="宋体" w:hint="eastAsia"/>
          <w:color w:val="000000" w:themeColor="text1"/>
          <w:sz w:val="24"/>
          <w:szCs w:val="24"/>
        </w:rPr>
        <w:t>；</w:t>
      </w:r>
      <w:proofErr w:type="gramStart"/>
      <w:r>
        <w:rPr>
          <w:rFonts w:ascii="宋体" w:eastAsia="宋体" w:hAnsi="宋体" w:hint="eastAsia"/>
          <w:color w:val="000000" w:themeColor="text1"/>
          <w:sz w:val="24"/>
          <w:szCs w:val="24"/>
        </w:rPr>
        <w:t>直博生</w:t>
      </w:r>
      <w:proofErr w:type="gramEnd"/>
      <w:r w:rsidR="008A3316">
        <w:rPr>
          <w:rFonts w:ascii="宋体" w:eastAsia="宋体" w:hAnsi="宋体" w:hint="eastAsia"/>
          <w:color w:val="000000" w:themeColor="text1"/>
          <w:sz w:val="24"/>
          <w:szCs w:val="24"/>
        </w:rPr>
        <w:t>基本</w:t>
      </w:r>
      <w:r>
        <w:rPr>
          <w:rFonts w:ascii="宋体" w:eastAsia="宋体" w:hAnsi="宋体" w:hint="eastAsia"/>
          <w:color w:val="000000" w:themeColor="text1"/>
          <w:sz w:val="24"/>
          <w:szCs w:val="24"/>
        </w:rPr>
        <w:t>修业年限为</w:t>
      </w:r>
      <w:r w:rsidR="00F66449">
        <w:rPr>
          <w:rFonts w:ascii="宋体" w:eastAsia="宋体" w:hAnsi="宋体" w:hint="eastAsia"/>
          <w:color w:val="000000" w:themeColor="text1"/>
          <w:sz w:val="24"/>
          <w:szCs w:val="24"/>
        </w:rPr>
        <w:t>五</w:t>
      </w:r>
      <w:r>
        <w:rPr>
          <w:rFonts w:ascii="宋体" w:eastAsia="宋体" w:hAnsi="宋体" w:hint="eastAsia"/>
          <w:color w:val="000000" w:themeColor="text1"/>
          <w:sz w:val="24"/>
          <w:szCs w:val="24"/>
        </w:rPr>
        <w:t>年，最长修业年限为</w:t>
      </w:r>
      <w:r w:rsidR="00F66449">
        <w:rPr>
          <w:rFonts w:ascii="宋体" w:eastAsia="宋体" w:hAnsi="宋体" w:hint="eastAsia"/>
          <w:color w:val="000000" w:themeColor="text1"/>
          <w:sz w:val="24"/>
          <w:szCs w:val="24"/>
        </w:rPr>
        <w:t>八</w:t>
      </w:r>
      <w:r>
        <w:rPr>
          <w:rFonts w:ascii="宋体" w:eastAsia="宋体" w:hAnsi="宋体" w:hint="eastAsia"/>
          <w:color w:val="000000" w:themeColor="text1"/>
          <w:sz w:val="24"/>
          <w:szCs w:val="24"/>
        </w:rPr>
        <w:t>年。</w:t>
      </w:r>
    </w:p>
    <w:p w14:paraId="776B9CE7" w14:textId="77777777" w:rsidR="00A449DE" w:rsidRDefault="00A449DE">
      <w:pPr>
        <w:spacing w:line="360" w:lineRule="auto"/>
        <w:ind w:firstLineChars="200" w:firstLine="480"/>
        <w:rPr>
          <w:rFonts w:ascii="宋体" w:eastAsia="宋体" w:hAnsi="宋体"/>
          <w:color w:val="000000" w:themeColor="text1"/>
          <w:sz w:val="24"/>
          <w:szCs w:val="24"/>
        </w:rPr>
      </w:pPr>
    </w:p>
    <w:p w14:paraId="766F3C2E" w14:textId="77777777" w:rsidR="00A449DE" w:rsidRDefault="00E36BBE">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四、培养方式</w:t>
      </w:r>
    </w:p>
    <w:p w14:paraId="58EAF784" w14:textId="7433F4E8" w:rsidR="008104FE" w:rsidRDefault="00C10835" w:rsidP="008104F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本学科</w:t>
      </w:r>
      <w:r w:rsidR="008104FE">
        <w:rPr>
          <w:rFonts w:ascii="宋体" w:eastAsia="宋体" w:hAnsi="宋体" w:hint="eastAsia"/>
          <w:color w:val="000000" w:themeColor="text1"/>
          <w:sz w:val="24"/>
          <w:szCs w:val="24"/>
        </w:rPr>
        <w:t>围绕“立德树人”根本任务，全面落实</w:t>
      </w:r>
      <w:r w:rsidR="008104FE" w:rsidRPr="00955B80">
        <w:rPr>
          <w:rFonts w:ascii="宋体" w:eastAsia="宋体" w:hAnsi="宋体" w:cs="Times New Roman" w:hint="eastAsia"/>
          <w:kern w:val="0"/>
          <w:sz w:val="24"/>
          <w:szCs w:val="24"/>
        </w:rPr>
        <w:t>导师在博士研究生培养全过程中的第一责任人作用</w:t>
      </w:r>
      <w:r w:rsidR="008104FE">
        <w:rPr>
          <w:rFonts w:ascii="宋体" w:eastAsia="宋体" w:hAnsi="宋体" w:cs="Times New Roman" w:hint="eastAsia"/>
          <w:kern w:val="0"/>
          <w:sz w:val="24"/>
          <w:szCs w:val="24"/>
        </w:rPr>
        <w:t>，</w:t>
      </w:r>
      <w:r w:rsidR="00DC4D7A">
        <w:rPr>
          <w:rFonts w:ascii="宋体" w:eastAsia="宋体" w:hAnsi="宋体" w:cs="Times New Roman" w:hint="eastAsia"/>
          <w:kern w:val="0"/>
          <w:sz w:val="24"/>
          <w:szCs w:val="24"/>
        </w:rPr>
        <w:t>具体培养方式如下：</w:t>
      </w:r>
    </w:p>
    <w:p w14:paraId="2093FBFE" w14:textId="51AD0B6A" w:rsidR="00DC4D7A" w:rsidRDefault="00DC4D7A" w:rsidP="00DC4D7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Pr="00DC4D7A">
        <w:rPr>
          <w:rFonts w:ascii="宋体" w:eastAsia="宋体" w:hAnsi="宋体" w:cs="Times New Roman" w:hint="eastAsia"/>
          <w:kern w:val="0"/>
          <w:sz w:val="24"/>
          <w:szCs w:val="24"/>
        </w:rPr>
        <w:t>.</w:t>
      </w:r>
      <w:r w:rsidR="008104FE" w:rsidRPr="00DC4D7A">
        <w:rPr>
          <w:rFonts w:ascii="宋体" w:eastAsia="宋体" w:hAnsi="宋体" w:cs="Times New Roman" w:hint="eastAsia"/>
          <w:kern w:val="0"/>
          <w:sz w:val="24"/>
          <w:szCs w:val="24"/>
        </w:rPr>
        <w:t>博士研究生培养工作实行导师负责和导师组共同培养相结合的办法。</w:t>
      </w:r>
      <w:r w:rsidR="00E36BBE">
        <w:rPr>
          <w:rFonts w:ascii="宋体" w:eastAsia="宋体" w:hAnsi="宋体" w:hint="eastAsia"/>
          <w:color w:val="000000" w:themeColor="text1"/>
          <w:sz w:val="24"/>
          <w:szCs w:val="24"/>
        </w:rPr>
        <w:t>博士研究生招生录取时明确导师，由导师负责成立指导小组，制定培养计划。由博士导师和培养小组负责全部培养工作。</w:t>
      </w:r>
    </w:p>
    <w:p w14:paraId="7CB9A125" w14:textId="51C4FC1A" w:rsidR="008104FE" w:rsidRDefault="00DC4D7A" w:rsidP="00DC4D7A">
      <w:pPr>
        <w:spacing w:line="360" w:lineRule="auto"/>
        <w:ind w:firstLineChars="200" w:firstLine="480"/>
        <w:rPr>
          <w:rFonts w:ascii="宋体" w:eastAsia="宋体" w:hAnsi="宋体"/>
          <w:color w:val="000000" w:themeColor="text1"/>
          <w:sz w:val="24"/>
          <w:szCs w:val="24"/>
        </w:rPr>
      </w:pPr>
      <w:r>
        <w:rPr>
          <w:rFonts w:ascii="宋体" w:eastAsia="宋体" w:hAnsi="宋体" w:cs="Times New Roman" w:hint="eastAsia"/>
          <w:kern w:val="0"/>
          <w:sz w:val="24"/>
          <w:szCs w:val="24"/>
        </w:rPr>
        <w:t>2.</w:t>
      </w:r>
      <w:r w:rsidRPr="00955B80">
        <w:rPr>
          <w:rFonts w:ascii="宋体" w:eastAsia="宋体" w:hAnsi="宋体" w:cs="Times New Roman" w:hint="eastAsia"/>
          <w:kern w:val="0"/>
          <w:sz w:val="24"/>
          <w:szCs w:val="24"/>
        </w:rPr>
        <w:t>全面强化</w:t>
      </w:r>
      <w:r>
        <w:rPr>
          <w:rFonts w:ascii="宋体" w:eastAsia="宋体" w:hAnsi="宋体" w:cs="Times New Roman" w:hint="eastAsia"/>
          <w:kern w:val="0"/>
          <w:sz w:val="24"/>
          <w:szCs w:val="24"/>
        </w:rPr>
        <w:t>导师</w:t>
      </w:r>
      <w:r w:rsidRPr="00955B80">
        <w:rPr>
          <w:rFonts w:ascii="宋体" w:eastAsia="宋体" w:hAnsi="宋体" w:cs="Times New Roman" w:hint="eastAsia"/>
          <w:kern w:val="0"/>
          <w:sz w:val="24"/>
          <w:szCs w:val="24"/>
        </w:rPr>
        <w:t>对博士研究生的思想政治教育和价值观引导工作，与思政和学工教师共同完成博士研究生的日常教育和管理工作。</w:t>
      </w:r>
    </w:p>
    <w:p w14:paraId="45E9927F" w14:textId="3374DD95" w:rsidR="00A449DE" w:rsidRDefault="00DC4D7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8104FE">
        <w:rPr>
          <w:rFonts w:ascii="宋体" w:eastAsia="宋体" w:hAnsi="宋体" w:hint="eastAsia"/>
          <w:color w:val="000000" w:themeColor="text1"/>
          <w:sz w:val="24"/>
          <w:szCs w:val="24"/>
        </w:rPr>
        <w:t>指导小组</w:t>
      </w:r>
      <w:r w:rsidR="00E36BBE">
        <w:rPr>
          <w:rFonts w:ascii="宋体" w:eastAsia="宋体" w:hAnsi="宋体" w:hint="eastAsia"/>
          <w:color w:val="000000" w:themeColor="text1"/>
          <w:sz w:val="24"/>
          <w:szCs w:val="24"/>
        </w:rPr>
        <w:t>建立规范的学术交流和学术报告制度，定期检查培养环节的完成情况</w:t>
      </w:r>
      <w:r w:rsidR="008104FE">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关心他们的思想品德、业务能力和综合素质，促进其德、智、体全面发展。</w:t>
      </w:r>
    </w:p>
    <w:p w14:paraId="2CA5EA41" w14:textId="69E02611" w:rsidR="00A449DE" w:rsidRDefault="00DC4D7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w:t>
      </w:r>
      <w:r w:rsidR="00E36BBE">
        <w:rPr>
          <w:rFonts w:ascii="宋体" w:eastAsia="宋体" w:hAnsi="宋体" w:hint="eastAsia"/>
          <w:color w:val="000000" w:themeColor="text1"/>
          <w:sz w:val="24"/>
          <w:szCs w:val="24"/>
        </w:rPr>
        <w:t>导师应有适于培养博士研究生的研究课题和充足的研究经费，</w:t>
      </w:r>
      <w:r w:rsidRPr="00955B80">
        <w:rPr>
          <w:rFonts w:ascii="宋体" w:eastAsia="宋体" w:hAnsi="宋体" w:cs="Times New Roman" w:hint="eastAsia"/>
          <w:kern w:val="0"/>
          <w:sz w:val="24"/>
          <w:szCs w:val="24"/>
        </w:rPr>
        <w:t>积极支持博士研究生参加境内外举办的高水平学术会议或学术交流活动</w:t>
      </w:r>
      <w:r>
        <w:rPr>
          <w:rFonts w:ascii="宋体" w:eastAsia="宋体" w:hAnsi="宋体" w:cs="Times New Roman" w:hint="eastAsia"/>
          <w:kern w:val="0"/>
          <w:sz w:val="24"/>
          <w:szCs w:val="24"/>
        </w:rPr>
        <w:t>。</w:t>
      </w:r>
    </w:p>
    <w:p w14:paraId="74188A77" w14:textId="77777777" w:rsidR="00A449DE" w:rsidRDefault="00A449DE">
      <w:pPr>
        <w:spacing w:line="360" w:lineRule="auto"/>
        <w:ind w:firstLineChars="200" w:firstLine="480"/>
        <w:rPr>
          <w:rFonts w:ascii="宋体" w:eastAsia="宋体" w:hAnsi="宋体"/>
          <w:color w:val="000000" w:themeColor="text1"/>
          <w:sz w:val="24"/>
          <w:szCs w:val="24"/>
        </w:rPr>
      </w:pPr>
    </w:p>
    <w:p w14:paraId="6C84E2AD" w14:textId="77777777" w:rsidR="00A449DE" w:rsidRDefault="00E36BBE">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五、课程设置</w:t>
      </w:r>
    </w:p>
    <w:p w14:paraId="7BFCBC7F" w14:textId="3B760349" w:rsidR="00FE2062" w:rsidRPr="00FE2062" w:rsidRDefault="00FE2062" w:rsidP="00FE2062">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w:t>
      </w:r>
      <w:r w:rsidRPr="00FE2062">
        <w:rPr>
          <w:rFonts w:ascii="宋体" w:eastAsia="宋体" w:hAnsi="宋体" w:hint="eastAsia"/>
          <w:color w:val="000000" w:themeColor="text1"/>
          <w:sz w:val="24"/>
          <w:szCs w:val="24"/>
        </w:rPr>
        <w:t>普通博士生</w:t>
      </w:r>
    </w:p>
    <w:p w14:paraId="29D856F7" w14:textId="77777777" w:rsidR="00FE2062" w:rsidRPr="00FE2062" w:rsidRDefault="00FE2062" w:rsidP="00FE2062">
      <w:pPr>
        <w:spacing w:line="360" w:lineRule="auto"/>
        <w:ind w:firstLineChars="200" w:firstLine="480"/>
        <w:rPr>
          <w:rFonts w:ascii="宋体" w:eastAsia="宋体" w:hAnsi="宋体"/>
          <w:color w:val="000000" w:themeColor="text1"/>
          <w:sz w:val="24"/>
          <w:szCs w:val="24"/>
        </w:rPr>
      </w:pPr>
      <w:r w:rsidRPr="00FE2062">
        <w:rPr>
          <w:rFonts w:ascii="宋体" w:eastAsia="宋体" w:hAnsi="宋体"/>
          <w:color w:val="000000" w:themeColor="text1"/>
          <w:sz w:val="24"/>
          <w:szCs w:val="24"/>
        </w:rPr>
        <w:t>博士研究生课程包括学位课程及专业学位课，普通博士研究生需修读公共外语、政治理论等学位课程及4门专业学位课程。</w:t>
      </w:r>
    </w:p>
    <w:tbl>
      <w:tblPr>
        <w:tblpPr w:leftFromText="180" w:rightFromText="180" w:vertAnchor="text" w:horzAnchor="margin" w:tblpXSpec="center" w:tblpY="192"/>
        <w:tblW w:w="5000" w:type="pct"/>
        <w:tblBorders>
          <w:top w:val="single" w:sz="4" w:space="0" w:color="auto"/>
          <w:left w:val="single" w:sz="4"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4"/>
        <w:gridCol w:w="1277"/>
        <w:gridCol w:w="1418"/>
        <w:gridCol w:w="2976"/>
        <w:gridCol w:w="2177"/>
      </w:tblGrid>
      <w:tr w:rsidR="00FE2062" w:rsidRPr="0080737F" w14:paraId="16E8605E" w14:textId="77777777" w:rsidTr="00667558">
        <w:trPr>
          <w:cantSplit/>
          <w:trHeight w:val="312"/>
        </w:trPr>
        <w:tc>
          <w:tcPr>
            <w:tcW w:w="396" w:type="pct"/>
            <w:vAlign w:val="center"/>
          </w:tcPr>
          <w:p w14:paraId="6B8CFAE6"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序号</w:t>
            </w:r>
          </w:p>
        </w:tc>
        <w:tc>
          <w:tcPr>
            <w:tcW w:w="749" w:type="pct"/>
            <w:vAlign w:val="center"/>
          </w:tcPr>
          <w:p w14:paraId="1A823A19" w14:textId="77777777" w:rsidR="00FE2062" w:rsidRPr="0080737F" w:rsidRDefault="00FE2062" w:rsidP="00667558">
            <w:pPr>
              <w:adjustRightInd w:val="0"/>
              <w:snapToGrid w:val="0"/>
              <w:jc w:val="center"/>
              <w:rPr>
                <w:rFonts w:ascii="Times New Roman" w:hAnsi="Times New Roman" w:cs="Times New Roman"/>
                <w:szCs w:val="21"/>
              </w:rPr>
            </w:pPr>
            <w:r w:rsidRPr="0080737F">
              <w:rPr>
                <w:rFonts w:ascii="Times New Roman" w:cs="Times New Roman"/>
                <w:szCs w:val="21"/>
              </w:rPr>
              <w:t>课程类别</w:t>
            </w:r>
          </w:p>
        </w:tc>
        <w:tc>
          <w:tcPr>
            <w:tcW w:w="832" w:type="pct"/>
            <w:vAlign w:val="center"/>
          </w:tcPr>
          <w:p w14:paraId="10FBA455" w14:textId="77777777" w:rsidR="00FE2062" w:rsidRPr="0080737F" w:rsidRDefault="00FE2062" w:rsidP="00667558">
            <w:pPr>
              <w:adjustRightInd w:val="0"/>
              <w:snapToGrid w:val="0"/>
              <w:jc w:val="center"/>
              <w:rPr>
                <w:rFonts w:ascii="Times New Roman" w:hAnsi="Times New Roman" w:cs="Times New Roman"/>
                <w:szCs w:val="21"/>
              </w:rPr>
            </w:pPr>
            <w:r w:rsidRPr="0080737F">
              <w:rPr>
                <w:rFonts w:ascii="Times New Roman" w:cs="Times New Roman"/>
                <w:szCs w:val="21"/>
              </w:rPr>
              <w:t>课程编号</w:t>
            </w:r>
          </w:p>
        </w:tc>
        <w:tc>
          <w:tcPr>
            <w:tcW w:w="1746" w:type="pct"/>
            <w:vAlign w:val="center"/>
          </w:tcPr>
          <w:p w14:paraId="20DBFCCA" w14:textId="77777777" w:rsidR="00FE2062" w:rsidRPr="0080737F" w:rsidRDefault="00FE2062" w:rsidP="00667558">
            <w:pPr>
              <w:adjustRightInd w:val="0"/>
              <w:snapToGrid w:val="0"/>
              <w:jc w:val="center"/>
              <w:rPr>
                <w:rFonts w:ascii="Times New Roman" w:hAnsi="Times New Roman" w:cs="Times New Roman"/>
                <w:szCs w:val="21"/>
              </w:rPr>
            </w:pPr>
            <w:r w:rsidRPr="0080737F">
              <w:rPr>
                <w:rFonts w:ascii="Times New Roman" w:cs="Times New Roman"/>
                <w:szCs w:val="21"/>
              </w:rPr>
              <w:t>课程名称</w:t>
            </w:r>
          </w:p>
        </w:tc>
        <w:tc>
          <w:tcPr>
            <w:tcW w:w="1277" w:type="pct"/>
            <w:vAlign w:val="center"/>
          </w:tcPr>
          <w:p w14:paraId="327D95CB" w14:textId="77777777" w:rsidR="00FE2062" w:rsidRPr="0080737F" w:rsidRDefault="00FE2062" w:rsidP="00667558">
            <w:pPr>
              <w:adjustRightInd w:val="0"/>
              <w:snapToGrid w:val="0"/>
              <w:jc w:val="center"/>
              <w:rPr>
                <w:rFonts w:ascii="Times New Roman" w:hAnsi="Times New Roman" w:cs="Times New Roman"/>
                <w:szCs w:val="21"/>
              </w:rPr>
            </w:pPr>
            <w:r w:rsidRPr="0080737F">
              <w:rPr>
                <w:rFonts w:ascii="Times New Roman" w:cs="Times New Roman"/>
                <w:szCs w:val="21"/>
              </w:rPr>
              <w:t>备注</w:t>
            </w:r>
          </w:p>
        </w:tc>
      </w:tr>
      <w:tr w:rsidR="00FE2062" w:rsidRPr="0080737F" w14:paraId="2EAB407B" w14:textId="77777777" w:rsidTr="00667558">
        <w:trPr>
          <w:cantSplit/>
          <w:trHeight w:val="315"/>
        </w:trPr>
        <w:tc>
          <w:tcPr>
            <w:tcW w:w="396" w:type="pct"/>
            <w:vAlign w:val="center"/>
          </w:tcPr>
          <w:p w14:paraId="6BC5C4E5"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1</w:t>
            </w:r>
          </w:p>
        </w:tc>
        <w:tc>
          <w:tcPr>
            <w:tcW w:w="749" w:type="pct"/>
            <w:vMerge w:val="restart"/>
            <w:vAlign w:val="center"/>
          </w:tcPr>
          <w:p w14:paraId="1D1F81BA" w14:textId="77777777" w:rsidR="00FE2062" w:rsidRPr="0080737F" w:rsidRDefault="00FE2062" w:rsidP="00667558">
            <w:pPr>
              <w:adjustRightInd w:val="0"/>
              <w:snapToGrid w:val="0"/>
              <w:jc w:val="center"/>
              <w:rPr>
                <w:rFonts w:ascii="Times New Roman" w:hAnsi="Times New Roman" w:cs="Times New Roman"/>
                <w:szCs w:val="21"/>
              </w:rPr>
            </w:pPr>
            <w:r w:rsidRPr="0080737F">
              <w:rPr>
                <w:rFonts w:ascii="Times New Roman" w:cs="Times New Roman"/>
                <w:szCs w:val="21"/>
              </w:rPr>
              <w:t>学位课</w:t>
            </w:r>
          </w:p>
        </w:tc>
        <w:tc>
          <w:tcPr>
            <w:tcW w:w="832" w:type="pct"/>
            <w:vAlign w:val="center"/>
          </w:tcPr>
          <w:p w14:paraId="5CC06BD9" w14:textId="77777777" w:rsidR="00FE2062" w:rsidRPr="00E94392" w:rsidRDefault="00FE2062" w:rsidP="00667558">
            <w:pPr>
              <w:rPr>
                <w:sz w:val="20"/>
                <w:szCs w:val="20"/>
              </w:rPr>
            </w:pPr>
            <w:r w:rsidRPr="00E94392">
              <w:rPr>
                <w:sz w:val="20"/>
                <w:szCs w:val="20"/>
              </w:rPr>
              <w:t>10284X003</w:t>
            </w:r>
          </w:p>
        </w:tc>
        <w:tc>
          <w:tcPr>
            <w:tcW w:w="1746" w:type="pct"/>
            <w:vAlign w:val="center"/>
          </w:tcPr>
          <w:p w14:paraId="5CF65546" w14:textId="77777777" w:rsidR="00FE2062" w:rsidRPr="00E94392" w:rsidRDefault="00FE2062" w:rsidP="00667558">
            <w:pPr>
              <w:rPr>
                <w:sz w:val="20"/>
                <w:szCs w:val="20"/>
              </w:rPr>
            </w:pPr>
            <w:r w:rsidRPr="00E94392">
              <w:rPr>
                <w:sz w:val="20"/>
                <w:szCs w:val="20"/>
              </w:rPr>
              <w:t>博士生学术交流英语</w:t>
            </w:r>
          </w:p>
        </w:tc>
        <w:tc>
          <w:tcPr>
            <w:tcW w:w="1277" w:type="pct"/>
            <w:vAlign w:val="center"/>
          </w:tcPr>
          <w:p w14:paraId="7132386A" w14:textId="77777777" w:rsidR="00FE2062" w:rsidRPr="00E94392" w:rsidRDefault="00FE2062" w:rsidP="00667558">
            <w:pPr>
              <w:rPr>
                <w:sz w:val="20"/>
                <w:szCs w:val="20"/>
              </w:rPr>
            </w:pPr>
            <w:r w:rsidRPr="00E94392">
              <w:rPr>
                <w:sz w:val="20"/>
                <w:szCs w:val="20"/>
              </w:rPr>
              <w:t>必修</w:t>
            </w:r>
          </w:p>
        </w:tc>
      </w:tr>
      <w:tr w:rsidR="00FE2062" w:rsidRPr="0080737F" w14:paraId="5CED5A14" w14:textId="77777777" w:rsidTr="00667558">
        <w:trPr>
          <w:cantSplit/>
          <w:trHeight w:val="315"/>
        </w:trPr>
        <w:tc>
          <w:tcPr>
            <w:tcW w:w="396" w:type="pct"/>
            <w:vAlign w:val="center"/>
          </w:tcPr>
          <w:p w14:paraId="7AD57FD4"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2</w:t>
            </w:r>
          </w:p>
        </w:tc>
        <w:tc>
          <w:tcPr>
            <w:tcW w:w="749" w:type="pct"/>
            <w:vMerge/>
            <w:vAlign w:val="center"/>
          </w:tcPr>
          <w:p w14:paraId="6B95DD5A"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F59B0EA" w14:textId="77777777" w:rsidR="00FE2062" w:rsidRPr="00E94392" w:rsidRDefault="00FE2062" w:rsidP="00667558">
            <w:pPr>
              <w:rPr>
                <w:sz w:val="20"/>
                <w:szCs w:val="20"/>
              </w:rPr>
            </w:pPr>
            <w:r w:rsidRPr="00E94392">
              <w:rPr>
                <w:sz w:val="20"/>
                <w:szCs w:val="20"/>
              </w:rPr>
              <w:t>10284X003</w:t>
            </w:r>
          </w:p>
        </w:tc>
        <w:tc>
          <w:tcPr>
            <w:tcW w:w="1746" w:type="pct"/>
            <w:vAlign w:val="center"/>
          </w:tcPr>
          <w:p w14:paraId="5EE4FE83" w14:textId="77777777" w:rsidR="00FE2062" w:rsidRPr="00E94392" w:rsidRDefault="00FE2062" w:rsidP="00667558">
            <w:pPr>
              <w:rPr>
                <w:sz w:val="20"/>
                <w:szCs w:val="20"/>
              </w:rPr>
            </w:pPr>
            <w:r w:rsidRPr="00E94392">
              <w:rPr>
                <w:sz w:val="20"/>
                <w:szCs w:val="20"/>
              </w:rPr>
              <w:t>博士生英语（听力或口语）</w:t>
            </w:r>
          </w:p>
        </w:tc>
        <w:tc>
          <w:tcPr>
            <w:tcW w:w="1277" w:type="pct"/>
            <w:vAlign w:val="center"/>
          </w:tcPr>
          <w:p w14:paraId="1204CB06" w14:textId="77777777" w:rsidR="00FE2062" w:rsidRPr="00E94392" w:rsidRDefault="00FE2062" w:rsidP="00667558">
            <w:pPr>
              <w:rPr>
                <w:sz w:val="20"/>
                <w:szCs w:val="20"/>
              </w:rPr>
            </w:pPr>
            <w:r w:rsidRPr="00E94392">
              <w:rPr>
                <w:sz w:val="20"/>
                <w:szCs w:val="20"/>
              </w:rPr>
              <w:t>听力或口语任选一门</w:t>
            </w:r>
          </w:p>
        </w:tc>
      </w:tr>
      <w:tr w:rsidR="00FE2062" w:rsidRPr="0080737F" w14:paraId="28DB7397" w14:textId="77777777" w:rsidTr="00667558">
        <w:trPr>
          <w:cantSplit/>
          <w:trHeight w:val="315"/>
        </w:trPr>
        <w:tc>
          <w:tcPr>
            <w:tcW w:w="396" w:type="pct"/>
            <w:vAlign w:val="center"/>
          </w:tcPr>
          <w:p w14:paraId="18A59440"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3</w:t>
            </w:r>
          </w:p>
        </w:tc>
        <w:tc>
          <w:tcPr>
            <w:tcW w:w="749" w:type="pct"/>
            <w:vMerge/>
            <w:vAlign w:val="center"/>
          </w:tcPr>
          <w:p w14:paraId="23350CB4"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5352ABC" w14:textId="77777777" w:rsidR="00FE2062" w:rsidRPr="00E94392" w:rsidRDefault="00FE2062" w:rsidP="00667558">
            <w:pPr>
              <w:rPr>
                <w:sz w:val="20"/>
                <w:szCs w:val="20"/>
              </w:rPr>
            </w:pPr>
            <w:r w:rsidRPr="00E94392">
              <w:rPr>
                <w:sz w:val="20"/>
                <w:szCs w:val="20"/>
              </w:rPr>
              <w:t>10284X001</w:t>
            </w:r>
          </w:p>
        </w:tc>
        <w:tc>
          <w:tcPr>
            <w:tcW w:w="1746" w:type="pct"/>
            <w:vAlign w:val="center"/>
          </w:tcPr>
          <w:p w14:paraId="23B543DE" w14:textId="77777777" w:rsidR="00FE2062" w:rsidRPr="00E94392" w:rsidRDefault="00FE2062" w:rsidP="00667558">
            <w:pPr>
              <w:rPr>
                <w:sz w:val="20"/>
                <w:szCs w:val="20"/>
              </w:rPr>
            </w:pPr>
            <w:r w:rsidRPr="00E94392">
              <w:rPr>
                <w:sz w:val="20"/>
                <w:szCs w:val="20"/>
              </w:rPr>
              <w:t>中国马克思主义与当代</w:t>
            </w:r>
          </w:p>
        </w:tc>
        <w:tc>
          <w:tcPr>
            <w:tcW w:w="1277" w:type="pct"/>
            <w:vAlign w:val="center"/>
          </w:tcPr>
          <w:p w14:paraId="7BF95FC1" w14:textId="77777777" w:rsidR="00FE2062" w:rsidRPr="00E94392" w:rsidRDefault="00FE2062" w:rsidP="00667558">
            <w:pPr>
              <w:rPr>
                <w:sz w:val="20"/>
                <w:szCs w:val="20"/>
              </w:rPr>
            </w:pPr>
            <w:r w:rsidRPr="00E94392">
              <w:rPr>
                <w:sz w:val="20"/>
                <w:szCs w:val="20"/>
              </w:rPr>
              <w:t>必修</w:t>
            </w:r>
          </w:p>
        </w:tc>
      </w:tr>
      <w:tr w:rsidR="00FE2062" w:rsidRPr="0080737F" w14:paraId="3C667FF6" w14:textId="77777777" w:rsidTr="00667558">
        <w:trPr>
          <w:cantSplit/>
          <w:trHeight w:val="315"/>
        </w:trPr>
        <w:tc>
          <w:tcPr>
            <w:tcW w:w="396" w:type="pct"/>
            <w:vAlign w:val="center"/>
          </w:tcPr>
          <w:p w14:paraId="05EE20BB"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4</w:t>
            </w:r>
          </w:p>
        </w:tc>
        <w:tc>
          <w:tcPr>
            <w:tcW w:w="749" w:type="pct"/>
            <w:vMerge w:val="restart"/>
            <w:vAlign w:val="center"/>
          </w:tcPr>
          <w:p w14:paraId="1B6A543E" w14:textId="77777777" w:rsidR="00FE2062" w:rsidRPr="0080737F" w:rsidRDefault="00FE2062" w:rsidP="00667558">
            <w:pPr>
              <w:adjustRightInd w:val="0"/>
              <w:snapToGrid w:val="0"/>
              <w:jc w:val="center"/>
              <w:rPr>
                <w:rFonts w:ascii="Times New Roman" w:hAnsi="Times New Roman" w:cs="Times New Roman"/>
                <w:szCs w:val="21"/>
              </w:rPr>
            </w:pPr>
            <w:r w:rsidRPr="0080737F">
              <w:rPr>
                <w:rFonts w:ascii="Times New Roman" w:cs="Times New Roman"/>
                <w:szCs w:val="21"/>
              </w:rPr>
              <w:t>专业学位课</w:t>
            </w:r>
          </w:p>
        </w:tc>
        <w:tc>
          <w:tcPr>
            <w:tcW w:w="832" w:type="pct"/>
          </w:tcPr>
          <w:p w14:paraId="592E8BBD" w14:textId="77777777" w:rsidR="00FE2062" w:rsidRPr="00823D80" w:rsidRDefault="00FE2062" w:rsidP="00667558">
            <w:pPr>
              <w:rPr>
                <w:sz w:val="20"/>
                <w:szCs w:val="20"/>
              </w:rPr>
            </w:pPr>
            <w:r w:rsidRPr="00823D80">
              <w:rPr>
                <w:sz w:val="20"/>
                <w:szCs w:val="20"/>
              </w:rPr>
              <w:t>081200X01</w:t>
            </w:r>
          </w:p>
        </w:tc>
        <w:tc>
          <w:tcPr>
            <w:tcW w:w="1746" w:type="pct"/>
          </w:tcPr>
          <w:p w14:paraId="69B3BADB" w14:textId="77777777" w:rsidR="00FE2062" w:rsidRPr="00823D80" w:rsidRDefault="00FE2062" w:rsidP="00667558">
            <w:pPr>
              <w:rPr>
                <w:sz w:val="20"/>
                <w:szCs w:val="20"/>
              </w:rPr>
            </w:pPr>
            <w:r w:rsidRPr="00823D80">
              <w:rPr>
                <w:sz w:val="20"/>
                <w:szCs w:val="20"/>
              </w:rPr>
              <w:t>计算机科学技术进展</w:t>
            </w:r>
          </w:p>
        </w:tc>
        <w:tc>
          <w:tcPr>
            <w:tcW w:w="1277" w:type="pct"/>
            <w:vAlign w:val="center"/>
          </w:tcPr>
          <w:p w14:paraId="2F1464A9" w14:textId="77777777" w:rsidR="00FE2062" w:rsidRPr="00823D80" w:rsidRDefault="00FE2062" w:rsidP="00667558">
            <w:pPr>
              <w:adjustRightInd w:val="0"/>
              <w:snapToGrid w:val="0"/>
              <w:jc w:val="center"/>
              <w:rPr>
                <w:sz w:val="20"/>
                <w:szCs w:val="20"/>
              </w:rPr>
            </w:pPr>
            <w:r w:rsidRPr="00823D80">
              <w:rPr>
                <w:rFonts w:hint="eastAsia"/>
                <w:sz w:val="20"/>
                <w:szCs w:val="20"/>
              </w:rPr>
              <w:t>必修</w:t>
            </w:r>
          </w:p>
        </w:tc>
      </w:tr>
      <w:tr w:rsidR="00FE2062" w:rsidRPr="0080737F" w14:paraId="22A1A47B" w14:textId="77777777" w:rsidTr="00667558">
        <w:trPr>
          <w:cantSplit/>
          <w:trHeight w:val="315"/>
        </w:trPr>
        <w:tc>
          <w:tcPr>
            <w:tcW w:w="396" w:type="pct"/>
            <w:vAlign w:val="center"/>
          </w:tcPr>
          <w:p w14:paraId="4347CEAB"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lastRenderedPageBreak/>
              <w:t>5</w:t>
            </w:r>
          </w:p>
        </w:tc>
        <w:tc>
          <w:tcPr>
            <w:tcW w:w="749" w:type="pct"/>
            <w:vMerge/>
            <w:vAlign w:val="center"/>
          </w:tcPr>
          <w:p w14:paraId="34D048D8" w14:textId="77777777" w:rsidR="00FE2062" w:rsidRPr="0080737F" w:rsidRDefault="00FE2062" w:rsidP="00667558">
            <w:pPr>
              <w:adjustRightInd w:val="0"/>
              <w:snapToGrid w:val="0"/>
              <w:jc w:val="center"/>
              <w:rPr>
                <w:rFonts w:ascii="Times New Roman" w:cs="Times New Roman"/>
                <w:szCs w:val="21"/>
              </w:rPr>
            </w:pPr>
          </w:p>
        </w:tc>
        <w:tc>
          <w:tcPr>
            <w:tcW w:w="832" w:type="pct"/>
            <w:vAlign w:val="center"/>
          </w:tcPr>
          <w:p w14:paraId="35874E53" w14:textId="77777777" w:rsidR="00FE2062" w:rsidRDefault="00FE2062" w:rsidP="00667558">
            <w:pPr>
              <w:rPr>
                <w:sz w:val="20"/>
                <w:szCs w:val="20"/>
              </w:rPr>
            </w:pPr>
            <w:r>
              <w:rPr>
                <w:rFonts w:hint="eastAsia"/>
                <w:sz w:val="20"/>
                <w:szCs w:val="20"/>
              </w:rPr>
              <w:t>081200X02</w:t>
            </w:r>
          </w:p>
        </w:tc>
        <w:tc>
          <w:tcPr>
            <w:tcW w:w="1746" w:type="pct"/>
            <w:vAlign w:val="center"/>
          </w:tcPr>
          <w:p w14:paraId="22D4A769" w14:textId="77777777" w:rsidR="00FE2062" w:rsidRDefault="00FE2062" w:rsidP="00667558">
            <w:pPr>
              <w:rPr>
                <w:sz w:val="20"/>
                <w:szCs w:val="20"/>
              </w:rPr>
            </w:pPr>
            <w:r>
              <w:rPr>
                <w:rFonts w:hint="eastAsia"/>
                <w:sz w:val="20"/>
                <w:szCs w:val="20"/>
              </w:rPr>
              <w:t>专业英语</w:t>
            </w:r>
          </w:p>
        </w:tc>
        <w:tc>
          <w:tcPr>
            <w:tcW w:w="1277" w:type="pct"/>
            <w:vAlign w:val="center"/>
          </w:tcPr>
          <w:p w14:paraId="53273824" w14:textId="77777777" w:rsidR="00FE2062" w:rsidRPr="00823D80" w:rsidRDefault="00FE2062" w:rsidP="00667558">
            <w:pPr>
              <w:adjustRightInd w:val="0"/>
              <w:snapToGrid w:val="0"/>
              <w:jc w:val="center"/>
              <w:rPr>
                <w:sz w:val="20"/>
                <w:szCs w:val="20"/>
              </w:rPr>
            </w:pPr>
            <w:r w:rsidRPr="00823D80">
              <w:rPr>
                <w:rFonts w:hint="eastAsia"/>
                <w:sz w:val="20"/>
                <w:szCs w:val="20"/>
              </w:rPr>
              <w:t>指定选修</w:t>
            </w:r>
          </w:p>
        </w:tc>
      </w:tr>
      <w:tr w:rsidR="00FE2062" w:rsidRPr="0080737F" w14:paraId="7845DAFC" w14:textId="77777777" w:rsidTr="00667558">
        <w:trPr>
          <w:cantSplit/>
          <w:trHeight w:val="315"/>
        </w:trPr>
        <w:tc>
          <w:tcPr>
            <w:tcW w:w="396" w:type="pct"/>
            <w:vAlign w:val="center"/>
          </w:tcPr>
          <w:p w14:paraId="2E2FCFA3"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6</w:t>
            </w:r>
          </w:p>
        </w:tc>
        <w:tc>
          <w:tcPr>
            <w:tcW w:w="749" w:type="pct"/>
            <w:vMerge/>
            <w:vAlign w:val="center"/>
          </w:tcPr>
          <w:p w14:paraId="7B3D6898"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7DE27AE3" w14:textId="77777777" w:rsidR="00FE2062" w:rsidRDefault="00FE2062" w:rsidP="00667558">
            <w:pPr>
              <w:rPr>
                <w:sz w:val="20"/>
                <w:szCs w:val="20"/>
              </w:rPr>
            </w:pPr>
            <w:r>
              <w:rPr>
                <w:rFonts w:hint="eastAsia"/>
                <w:sz w:val="20"/>
                <w:szCs w:val="20"/>
              </w:rPr>
              <w:t>081200X03</w:t>
            </w:r>
          </w:p>
        </w:tc>
        <w:tc>
          <w:tcPr>
            <w:tcW w:w="1746" w:type="pct"/>
            <w:vAlign w:val="center"/>
          </w:tcPr>
          <w:p w14:paraId="7491576A" w14:textId="77777777" w:rsidR="00FE2062" w:rsidRDefault="00FE2062" w:rsidP="00667558">
            <w:pPr>
              <w:rPr>
                <w:sz w:val="20"/>
                <w:szCs w:val="20"/>
              </w:rPr>
            </w:pPr>
            <w:r>
              <w:rPr>
                <w:rFonts w:hint="eastAsia"/>
                <w:sz w:val="20"/>
                <w:szCs w:val="20"/>
              </w:rPr>
              <w:t>边缘计算及网络优化</w:t>
            </w:r>
          </w:p>
        </w:tc>
        <w:tc>
          <w:tcPr>
            <w:tcW w:w="1277" w:type="pct"/>
            <w:vMerge w:val="restart"/>
            <w:vAlign w:val="center"/>
          </w:tcPr>
          <w:p w14:paraId="06D36E94" w14:textId="77777777" w:rsidR="00FE2062" w:rsidRPr="00823D80" w:rsidRDefault="00FE2062" w:rsidP="00667558">
            <w:pPr>
              <w:adjustRightInd w:val="0"/>
              <w:snapToGrid w:val="0"/>
              <w:jc w:val="center"/>
              <w:rPr>
                <w:sz w:val="20"/>
                <w:szCs w:val="20"/>
              </w:rPr>
            </w:pPr>
            <w:r>
              <w:rPr>
                <w:rFonts w:hint="eastAsia"/>
                <w:sz w:val="20"/>
                <w:szCs w:val="20"/>
              </w:rPr>
              <w:t>导师指定选修</w:t>
            </w:r>
            <w:r w:rsidRPr="00823D80">
              <w:rPr>
                <w:sz w:val="20"/>
                <w:szCs w:val="20"/>
              </w:rPr>
              <w:t>两门</w:t>
            </w:r>
          </w:p>
        </w:tc>
      </w:tr>
      <w:tr w:rsidR="00FE2062" w:rsidRPr="0080737F" w14:paraId="6ECAF505" w14:textId="77777777" w:rsidTr="00667558">
        <w:trPr>
          <w:cantSplit/>
          <w:trHeight w:val="315"/>
        </w:trPr>
        <w:tc>
          <w:tcPr>
            <w:tcW w:w="396" w:type="pct"/>
            <w:vAlign w:val="center"/>
          </w:tcPr>
          <w:p w14:paraId="2AEEF0BB"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7</w:t>
            </w:r>
          </w:p>
        </w:tc>
        <w:tc>
          <w:tcPr>
            <w:tcW w:w="749" w:type="pct"/>
            <w:vMerge/>
            <w:vAlign w:val="center"/>
          </w:tcPr>
          <w:p w14:paraId="2B96011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4B489F3" w14:textId="77777777" w:rsidR="00FE2062" w:rsidRDefault="00FE2062" w:rsidP="00667558">
            <w:pPr>
              <w:rPr>
                <w:sz w:val="20"/>
                <w:szCs w:val="20"/>
              </w:rPr>
            </w:pPr>
            <w:r>
              <w:rPr>
                <w:rFonts w:hint="eastAsia"/>
                <w:sz w:val="20"/>
                <w:szCs w:val="20"/>
              </w:rPr>
              <w:t>081200X04</w:t>
            </w:r>
          </w:p>
        </w:tc>
        <w:tc>
          <w:tcPr>
            <w:tcW w:w="1746" w:type="pct"/>
            <w:vAlign w:val="center"/>
          </w:tcPr>
          <w:p w14:paraId="0D1D0AC5" w14:textId="77777777" w:rsidR="00FE2062" w:rsidRDefault="00FE2062" w:rsidP="00667558">
            <w:pPr>
              <w:rPr>
                <w:sz w:val="20"/>
                <w:szCs w:val="20"/>
              </w:rPr>
            </w:pPr>
            <w:r>
              <w:rPr>
                <w:rFonts w:hint="eastAsia"/>
                <w:sz w:val="20"/>
                <w:szCs w:val="20"/>
              </w:rPr>
              <w:t>操作系统安全</w:t>
            </w:r>
          </w:p>
        </w:tc>
        <w:tc>
          <w:tcPr>
            <w:tcW w:w="1277" w:type="pct"/>
            <w:vMerge/>
            <w:vAlign w:val="center"/>
          </w:tcPr>
          <w:p w14:paraId="2E32D2BA"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2F68EC9" w14:textId="77777777" w:rsidTr="00667558">
        <w:trPr>
          <w:cantSplit/>
          <w:trHeight w:val="315"/>
        </w:trPr>
        <w:tc>
          <w:tcPr>
            <w:tcW w:w="396" w:type="pct"/>
            <w:vAlign w:val="center"/>
          </w:tcPr>
          <w:p w14:paraId="7B26BDA5"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8</w:t>
            </w:r>
          </w:p>
        </w:tc>
        <w:tc>
          <w:tcPr>
            <w:tcW w:w="749" w:type="pct"/>
            <w:vMerge/>
            <w:vAlign w:val="center"/>
          </w:tcPr>
          <w:p w14:paraId="18465476"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D22ED89" w14:textId="77777777" w:rsidR="00FE2062" w:rsidRDefault="00FE2062" w:rsidP="00667558">
            <w:pPr>
              <w:rPr>
                <w:sz w:val="20"/>
                <w:szCs w:val="20"/>
              </w:rPr>
            </w:pPr>
            <w:r>
              <w:rPr>
                <w:rFonts w:hint="eastAsia"/>
                <w:sz w:val="20"/>
                <w:szCs w:val="20"/>
              </w:rPr>
              <w:t>081200X05</w:t>
            </w:r>
          </w:p>
        </w:tc>
        <w:tc>
          <w:tcPr>
            <w:tcW w:w="1746" w:type="pct"/>
            <w:vAlign w:val="center"/>
          </w:tcPr>
          <w:p w14:paraId="1FFF833A" w14:textId="77777777" w:rsidR="00FE2062" w:rsidRDefault="00FE2062" w:rsidP="00667558">
            <w:pPr>
              <w:rPr>
                <w:sz w:val="20"/>
                <w:szCs w:val="20"/>
              </w:rPr>
            </w:pPr>
            <w:r>
              <w:rPr>
                <w:rFonts w:hint="eastAsia"/>
                <w:sz w:val="20"/>
                <w:szCs w:val="20"/>
              </w:rPr>
              <w:t>程序分析</w:t>
            </w:r>
          </w:p>
        </w:tc>
        <w:tc>
          <w:tcPr>
            <w:tcW w:w="1277" w:type="pct"/>
            <w:vMerge/>
            <w:vAlign w:val="center"/>
          </w:tcPr>
          <w:p w14:paraId="285A1579"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321BB49" w14:textId="77777777" w:rsidTr="00667558">
        <w:trPr>
          <w:cantSplit/>
          <w:trHeight w:val="315"/>
        </w:trPr>
        <w:tc>
          <w:tcPr>
            <w:tcW w:w="396" w:type="pct"/>
            <w:vAlign w:val="center"/>
          </w:tcPr>
          <w:p w14:paraId="67D087F7"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9</w:t>
            </w:r>
          </w:p>
        </w:tc>
        <w:tc>
          <w:tcPr>
            <w:tcW w:w="749" w:type="pct"/>
            <w:vMerge/>
            <w:vAlign w:val="center"/>
          </w:tcPr>
          <w:p w14:paraId="45FCEB7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2E315AC" w14:textId="77777777" w:rsidR="00FE2062" w:rsidRDefault="00FE2062" w:rsidP="00667558">
            <w:pPr>
              <w:rPr>
                <w:sz w:val="20"/>
                <w:szCs w:val="20"/>
              </w:rPr>
            </w:pPr>
            <w:r>
              <w:rPr>
                <w:rFonts w:hint="eastAsia"/>
                <w:sz w:val="20"/>
                <w:szCs w:val="20"/>
              </w:rPr>
              <w:t>081200X06</w:t>
            </w:r>
          </w:p>
        </w:tc>
        <w:tc>
          <w:tcPr>
            <w:tcW w:w="1746" w:type="pct"/>
            <w:vAlign w:val="center"/>
          </w:tcPr>
          <w:p w14:paraId="2CC3133E" w14:textId="77777777" w:rsidR="00FE2062" w:rsidRDefault="00FE2062" w:rsidP="00667558">
            <w:pPr>
              <w:rPr>
                <w:sz w:val="20"/>
                <w:szCs w:val="20"/>
              </w:rPr>
            </w:pPr>
            <w:r>
              <w:rPr>
                <w:rFonts w:hint="eastAsia"/>
                <w:sz w:val="20"/>
                <w:szCs w:val="20"/>
              </w:rPr>
              <w:t>程序逻辑</w:t>
            </w:r>
          </w:p>
        </w:tc>
        <w:tc>
          <w:tcPr>
            <w:tcW w:w="1277" w:type="pct"/>
            <w:vMerge/>
            <w:vAlign w:val="center"/>
          </w:tcPr>
          <w:p w14:paraId="52C60E5C"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FA3D3F6" w14:textId="77777777" w:rsidTr="00667558">
        <w:trPr>
          <w:cantSplit/>
          <w:trHeight w:val="315"/>
        </w:trPr>
        <w:tc>
          <w:tcPr>
            <w:tcW w:w="396" w:type="pct"/>
            <w:vAlign w:val="center"/>
          </w:tcPr>
          <w:p w14:paraId="101AAD86" w14:textId="77777777" w:rsidR="00FE2062" w:rsidRPr="00E94392" w:rsidRDefault="00FE2062" w:rsidP="00667558">
            <w:pPr>
              <w:adjustRightInd w:val="0"/>
              <w:snapToGrid w:val="0"/>
              <w:jc w:val="center"/>
              <w:rPr>
                <w:rFonts w:asciiTheme="minorEastAsia" w:hAnsiTheme="minorEastAsia" w:cs="Times New Roman"/>
                <w:szCs w:val="21"/>
              </w:rPr>
            </w:pPr>
            <w:r w:rsidRPr="00E94392">
              <w:rPr>
                <w:rFonts w:asciiTheme="minorEastAsia" w:hAnsiTheme="minorEastAsia" w:cs="Times New Roman"/>
                <w:szCs w:val="21"/>
              </w:rPr>
              <w:t>10</w:t>
            </w:r>
          </w:p>
        </w:tc>
        <w:tc>
          <w:tcPr>
            <w:tcW w:w="749" w:type="pct"/>
            <w:vMerge/>
            <w:vAlign w:val="center"/>
          </w:tcPr>
          <w:p w14:paraId="6A7FA486"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DD7A762" w14:textId="77777777" w:rsidR="00FE2062" w:rsidRDefault="00FE2062" w:rsidP="00667558">
            <w:pPr>
              <w:rPr>
                <w:sz w:val="20"/>
                <w:szCs w:val="20"/>
              </w:rPr>
            </w:pPr>
            <w:r>
              <w:rPr>
                <w:rFonts w:hint="eastAsia"/>
                <w:sz w:val="20"/>
                <w:szCs w:val="20"/>
              </w:rPr>
              <w:t>081200X07</w:t>
            </w:r>
          </w:p>
        </w:tc>
        <w:tc>
          <w:tcPr>
            <w:tcW w:w="1746" w:type="pct"/>
            <w:vAlign w:val="center"/>
          </w:tcPr>
          <w:p w14:paraId="153D3A5D" w14:textId="77777777" w:rsidR="00FE2062" w:rsidRDefault="00FE2062" w:rsidP="00667558">
            <w:pPr>
              <w:rPr>
                <w:sz w:val="20"/>
                <w:szCs w:val="20"/>
              </w:rPr>
            </w:pPr>
            <w:r>
              <w:rPr>
                <w:rFonts w:hint="eastAsia"/>
                <w:sz w:val="20"/>
                <w:szCs w:val="20"/>
              </w:rPr>
              <w:t>程序设计语言理论</w:t>
            </w:r>
          </w:p>
        </w:tc>
        <w:tc>
          <w:tcPr>
            <w:tcW w:w="1277" w:type="pct"/>
            <w:vMerge/>
            <w:vAlign w:val="center"/>
          </w:tcPr>
          <w:p w14:paraId="68F4BA8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E753DB4" w14:textId="77777777" w:rsidTr="00667558">
        <w:trPr>
          <w:cantSplit/>
          <w:trHeight w:val="315"/>
        </w:trPr>
        <w:tc>
          <w:tcPr>
            <w:tcW w:w="396" w:type="pct"/>
            <w:vAlign w:val="center"/>
          </w:tcPr>
          <w:p w14:paraId="1B0749D4"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11</w:t>
            </w:r>
          </w:p>
        </w:tc>
        <w:tc>
          <w:tcPr>
            <w:tcW w:w="749" w:type="pct"/>
            <w:vMerge/>
            <w:vAlign w:val="center"/>
          </w:tcPr>
          <w:p w14:paraId="01A80C1B"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6E5233B" w14:textId="77777777" w:rsidR="00FE2062" w:rsidRDefault="00FE2062" w:rsidP="00667558">
            <w:pPr>
              <w:rPr>
                <w:sz w:val="20"/>
                <w:szCs w:val="20"/>
              </w:rPr>
            </w:pPr>
            <w:r>
              <w:rPr>
                <w:rFonts w:hint="eastAsia"/>
                <w:sz w:val="20"/>
                <w:szCs w:val="20"/>
              </w:rPr>
              <w:t>081200X08</w:t>
            </w:r>
          </w:p>
        </w:tc>
        <w:tc>
          <w:tcPr>
            <w:tcW w:w="1746" w:type="pct"/>
            <w:vAlign w:val="center"/>
          </w:tcPr>
          <w:p w14:paraId="3F85437C" w14:textId="77777777" w:rsidR="00FE2062" w:rsidRDefault="00FE2062" w:rsidP="00667558">
            <w:pPr>
              <w:rPr>
                <w:sz w:val="20"/>
                <w:szCs w:val="20"/>
              </w:rPr>
            </w:pPr>
            <w:r>
              <w:rPr>
                <w:rFonts w:hint="eastAsia"/>
                <w:sz w:val="20"/>
                <w:szCs w:val="20"/>
              </w:rPr>
              <w:t>大规模机器学习</w:t>
            </w:r>
          </w:p>
        </w:tc>
        <w:tc>
          <w:tcPr>
            <w:tcW w:w="1277" w:type="pct"/>
            <w:vMerge/>
            <w:vAlign w:val="center"/>
          </w:tcPr>
          <w:p w14:paraId="767AC219"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152BF4E" w14:textId="77777777" w:rsidTr="00667558">
        <w:trPr>
          <w:cantSplit/>
          <w:trHeight w:val="315"/>
        </w:trPr>
        <w:tc>
          <w:tcPr>
            <w:tcW w:w="396" w:type="pct"/>
            <w:vAlign w:val="center"/>
          </w:tcPr>
          <w:p w14:paraId="52CD0FB6"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12</w:t>
            </w:r>
          </w:p>
        </w:tc>
        <w:tc>
          <w:tcPr>
            <w:tcW w:w="749" w:type="pct"/>
            <w:vMerge/>
            <w:vAlign w:val="center"/>
          </w:tcPr>
          <w:p w14:paraId="1FE0937C"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0586B1C6" w14:textId="77777777" w:rsidR="00FE2062" w:rsidRDefault="00FE2062" w:rsidP="00667558">
            <w:pPr>
              <w:rPr>
                <w:sz w:val="20"/>
                <w:szCs w:val="20"/>
              </w:rPr>
            </w:pPr>
            <w:r>
              <w:rPr>
                <w:rFonts w:hint="eastAsia"/>
                <w:sz w:val="20"/>
                <w:szCs w:val="20"/>
              </w:rPr>
              <w:t>081200X09</w:t>
            </w:r>
          </w:p>
        </w:tc>
        <w:tc>
          <w:tcPr>
            <w:tcW w:w="1746" w:type="pct"/>
            <w:vAlign w:val="center"/>
          </w:tcPr>
          <w:p w14:paraId="1B5EB579" w14:textId="77777777" w:rsidR="00FE2062" w:rsidRDefault="00FE2062" w:rsidP="00667558">
            <w:pPr>
              <w:rPr>
                <w:sz w:val="20"/>
                <w:szCs w:val="20"/>
              </w:rPr>
            </w:pPr>
            <w:r>
              <w:rPr>
                <w:rFonts w:hint="eastAsia"/>
                <w:sz w:val="20"/>
                <w:szCs w:val="20"/>
              </w:rPr>
              <w:t>大规模数据并行系统的分析</w:t>
            </w:r>
          </w:p>
        </w:tc>
        <w:tc>
          <w:tcPr>
            <w:tcW w:w="1277" w:type="pct"/>
            <w:vMerge/>
            <w:vAlign w:val="center"/>
          </w:tcPr>
          <w:p w14:paraId="1B64B3CF"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AB97E65" w14:textId="77777777" w:rsidTr="00667558">
        <w:trPr>
          <w:cantSplit/>
          <w:trHeight w:val="315"/>
        </w:trPr>
        <w:tc>
          <w:tcPr>
            <w:tcW w:w="396" w:type="pct"/>
            <w:vAlign w:val="center"/>
          </w:tcPr>
          <w:p w14:paraId="5E81C22A"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13</w:t>
            </w:r>
          </w:p>
        </w:tc>
        <w:tc>
          <w:tcPr>
            <w:tcW w:w="749" w:type="pct"/>
            <w:vMerge/>
            <w:vAlign w:val="center"/>
          </w:tcPr>
          <w:p w14:paraId="3302B341"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09A39C6F" w14:textId="77777777" w:rsidR="00FE2062" w:rsidRDefault="00FE2062" w:rsidP="00667558">
            <w:pPr>
              <w:rPr>
                <w:sz w:val="20"/>
                <w:szCs w:val="20"/>
              </w:rPr>
            </w:pPr>
            <w:r>
              <w:rPr>
                <w:rFonts w:hint="eastAsia"/>
                <w:sz w:val="20"/>
                <w:szCs w:val="20"/>
              </w:rPr>
              <w:t>081200X10</w:t>
            </w:r>
          </w:p>
        </w:tc>
        <w:tc>
          <w:tcPr>
            <w:tcW w:w="1746" w:type="pct"/>
            <w:vAlign w:val="center"/>
          </w:tcPr>
          <w:p w14:paraId="64B4FD4D" w14:textId="77777777" w:rsidR="00FE2062" w:rsidRDefault="00FE2062" w:rsidP="00667558">
            <w:pPr>
              <w:rPr>
                <w:sz w:val="20"/>
                <w:szCs w:val="20"/>
              </w:rPr>
            </w:pPr>
            <w:r>
              <w:rPr>
                <w:rFonts w:hint="eastAsia"/>
                <w:sz w:val="20"/>
                <w:szCs w:val="20"/>
              </w:rPr>
              <w:t>大规模优化</w:t>
            </w:r>
          </w:p>
        </w:tc>
        <w:tc>
          <w:tcPr>
            <w:tcW w:w="1277" w:type="pct"/>
            <w:vMerge/>
            <w:vAlign w:val="center"/>
          </w:tcPr>
          <w:p w14:paraId="0E666EE8"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771D644" w14:textId="77777777" w:rsidTr="00667558">
        <w:trPr>
          <w:cantSplit/>
          <w:trHeight w:val="315"/>
        </w:trPr>
        <w:tc>
          <w:tcPr>
            <w:tcW w:w="396" w:type="pct"/>
            <w:vAlign w:val="center"/>
          </w:tcPr>
          <w:p w14:paraId="0932A071"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14</w:t>
            </w:r>
          </w:p>
        </w:tc>
        <w:tc>
          <w:tcPr>
            <w:tcW w:w="749" w:type="pct"/>
            <w:vMerge/>
            <w:vAlign w:val="center"/>
          </w:tcPr>
          <w:p w14:paraId="7641C7EB"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49F7D67" w14:textId="77777777" w:rsidR="00FE2062" w:rsidRDefault="00FE2062" w:rsidP="00667558">
            <w:pPr>
              <w:rPr>
                <w:sz w:val="20"/>
                <w:szCs w:val="20"/>
              </w:rPr>
            </w:pPr>
            <w:r>
              <w:rPr>
                <w:rFonts w:hint="eastAsia"/>
                <w:sz w:val="20"/>
                <w:szCs w:val="20"/>
              </w:rPr>
              <w:t>081200X11</w:t>
            </w:r>
          </w:p>
        </w:tc>
        <w:tc>
          <w:tcPr>
            <w:tcW w:w="1746" w:type="pct"/>
            <w:vAlign w:val="center"/>
          </w:tcPr>
          <w:p w14:paraId="059ABC27" w14:textId="77777777" w:rsidR="00FE2062" w:rsidRDefault="00FE2062" w:rsidP="00667558">
            <w:pPr>
              <w:rPr>
                <w:sz w:val="20"/>
                <w:szCs w:val="20"/>
              </w:rPr>
            </w:pPr>
            <w:r>
              <w:rPr>
                <w:rFonts w:hint="eastAsia"/>
                <w:sz w:val="20"/>
                <w:szCs w:val="20"/>
              </w:rPr>
              <w:t>大数据处理</w:t>
            </w:r>
          </w:p>
        </w:tc>
        <w:tc>
          <w:tcPr>
            <w:tcW w:w="1277" w:type="pct"/>
            <w:vMerge/>
            <w:vAlign w:val="center"/>
          </w:tcPr>
          <w:p w14:paraId="1C30CE94"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E21E106" w14:textId="77777777" w:rsidTr="00667558">
        <w:trPr>
          <w:cantSplit/>
          <w:trHeight w:val="315"/>
        </w:trPr>
        <w:tc>
          <w:tcPr>
            <w:tcW w:w="396" w:type="pct"/>
            <w:vAlign w:val="center"/>
          </w:tcPr>
          <w:p w14:paraId="0535A1A9"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15</w:t>
            </w:r>
          </w:p>
        </w:tc>
        <w:tc>
          <w:tcPr>
            <w:tcW w:w="749" w:type="pct"/>
            <w:vMerge/>
            <w:vAlign w:val="center"/>
          </w:tcPr>
          <w:p w14:paraId="7587714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811F3C1" w14:textId="77777777" w:rsidR="00FE2062" w:rsidRDefault="00FE2062" w:rsidP="00667558">
            <w:pPr>
              <w:rPr>
                <w:sz w:val="20"/>
                <w:szCs w:val="20"/>
              </w:rPr>
            </w:pPr>
            <w:r>
              <w:rPr>
                <w:rFonts w:hint="eastAsia"/>
                <w:sz w:val="20"/>
                <w:szCs w:val="20"/>
              </w:rPr>
              <w:t>081200X12</w:t>
            </w:r>
          </w:p>
        </w:tc>
        <w:tc>
          <w:tcPr>
            <w:tcW w:w="1746" w:type="pct"/>
            <w:vAlign w:val="center"/>
          </w:tcPr>
          <w:p w14:paraId="13C1253B" w14:textId="77777777" w:rsidR="00FE2062" w:rsidRDefault="00FE2062" w:rsidP="00667558">
            <w:pPr>
              <w:rPr>
                <w:sz w:val="20"/>
                <w:szCs w:val="20"/>
              </w:rPr>
            </w:pPr>
            <w:r>
              <w:rPr>
                <w:rFonts w:hint="eastAsia"/>
                <w:sz w:val="20"/>
                <w:szCs w:val="20"/>
              </w:rPr>
              <w:t>大数据分析</w:t>
            </w:r>
          </w:p>
        </w:tc>
        <w:tc>
          <w:tcPr>
            <w:tcW w:w="1277" w:type="pct"/>
            <w:vMerge/>
            <w:vAlign w:val="center"/>
          </w:tcPr>
          <w:p w14:paraId="73BE1468"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82EE347" w14:textId="77777777" w:rsidTr="00667558">
        <w:trPr>
          <w:cantSplit/>
          <w:trHeight w:val="315"/>
        </w:trPr>
        <w:tc>
          <w:tcPr>
            <w:tcW w:w="396" w:type="pct"/>
            <w:vAlign w:val="center"/>
          </w:tcPr>
          <w:p w14:paraId="54C29E23"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16</w:t>
            </w:r>
          </w:p>
        </w:tc>
        <w:tc>
          <w:tcPr>
            <w:tcW w:w="749" w:type="pct"/>
            <w:vMerge/>
            <w:vAlign w:val="center"/>
          </w:tcPr>
          <w:p w14:paraId="49398153"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E233A79" w14:textId="77777777" w:rsidR="00FE2062" w:rsidRDefault="00FE2062" w:rsidP="00667558">
            <w:pPr>
              <w:rPr>
                <w:sz w:val="20"/>
                <w:szCs w:val="20"/>
              </w:rPr>
            </w:pPr>
            <w:r>
              <w:rPr>
                <w:rFonts w:hint="eastAsia"/>
                <w:sz w:val="20"/>
                <w:szCs w:val="20"/>
              </w:rPr>
              <w:t>081200X13</w:t>
            </w:r>
          </w:p>
        </w:tc>
        <w:tc>
          <w:tcPr>
            <w:tcW w:w="1746" w:type="pct"/>
            <w:vAlign w:val="center"/>
          </w:tcPr>
          <w:p w14:paraId="68870E52" w14:textId="77777777" w:rsidR="00FE2062" w:rsidRDefault="00FE2062" w:rsidP="00667558">
            <w:pPr>
              <w:rPr>
                <w:sz w:val="20"/>
                <w:szCs w:val="20"/>
              </w:rPr>
            </w:pPr>
            <w:r>
              <w:rPr>
                <w:rFonts w:hint="eastAsia"/>
                <w:sz w:val="20"/>
                <w:szCs w:val="20"/>
              </w:rPr>
              <w:t>大数据机器学习与数据分析</w:t>
            </w:r>
          </w:p>
        </w:tc>
        <w:tc>
          <w:tcPr>
            <w:tcW w:w="1277" w:type="pct"/>
            <w:vMerge/>
            <w:vAlign w:val="center"/>
          </w:tcPr>
          <w:p w14:paraId="203D3BE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4914DA4E" w14:textId="77777777" w:rsidTr="00667558">
        <w:trPr>
          <w:cantSplit/>
          <w:trHeight w:val="315"/>
        </w:trPr>
        <w:tc>
          <w:tcPr>
            <w:tcW w:w="396" w:type="pct"/>
            <w:vAlign w:val="center"/>
          </w:tcPr>
          <w:p w14:paraId="69D21200"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17</w:t>
            </w:r>
          </w:p>
        </w:tc>
        <w:tc>
          <w:tcPr>
            <w:tcW w:w="749" w:type="pct"/>
            <w:vMerge/>
            <w:vAlign w:val="center"/>
          </w:tcPr>
          <w:p w14:paraId="3B0989D4"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77F95F35" w14:textId="77777777" w:rsidR="00FE2062" w:rsidRDefault="00FE2062" w:rsidP="00667558">
            <w:pPr>
              <w:rPr>
                <w:sz w:val="20"/>
                <w:szCs w:val="20"/>
              </w:rPr>
            </w:pPr>
            <w:r>
              <w:rPr>
                <w:rFonts w:hint="eastAsia"/>
                <w:sz w:val="20"/>
                <w:szCs w:val="20"/>
              </w:rPr>
              <w:t>081200X14</w:t>
            </w:r>
          </w:p>
        </w:tc>
        <w:tc>
          <w:tcPr>
            <w:tcW w:w="1746" w:type="pct"/>
            <w:vAlign w:val="center"/>
          </w:tcPr>
          <w:p w14:paraId="34C66240" w14:textId="77777777" w:rsidR="00FE2062" w:rsidRDefault="00FE2062" w:rsidP="00667558">
            <w:pPr>
              <w:rPr>
                <w:sz w:val="20"/>
                <w:szCs w:val="20"/>
              </w:rPr>
            </w:pPr>
            <w:r>
              <w:rPr>
                <w:rFonts w:hint="eastAsia"/>
                <w:sz w:val="20"/>
                <w:szCs w:val="20"/>
              </w:rPr>
              <w:t>大数据技术进展</w:t>
            </w:r>
          </w:p>
        </w:tc>
        <w:tc>
          <w:tcPr>
            <w:tcW w:w="1277" w:type="pct"/>
            <w:vMerge/>
            <w:vAlign w:val="center"/>
          </w:tcPr>
          <w:p w14:paraId="39B3FD9A"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89B9936" w14:textId="77777777" w:rsidTr="00667558">
        <w:trPr>
          <w:cantSplit/>
          <w:trHeight w:val="315"/>
        </w:trPr>
        <w:tc>
          <w:tcPr>
            <w:tcW w:w="396" w:type="pct"/>
            <w:vAlign w:val="center"/>
          </w:tcPr>
          <w:p w14:paraId="4007C89D"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18</w:t>
            </w:r>
          </w:p>
        </w:tc>
        <w:tc>
          <w:tcPr>
            <w:tcW w:w="749" w:type="pct"/>
            <w:vMerge/>
            <w:vAlign w:val="center"/>
          </w:tcPr>
          <w:p w14:paraId="05A8068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A102F0F" w14:textId="77777777" w:rsidR="00FE2062" w:rsidRDefault="00FE2062" w:rsidP="00667558">
            <w:pPr>
              <w:rPr>
                <w:sz w:val="20"/>
                <w:szCs w:val="20"/>
              </w:rPr>
            </w:pPr>
            <w:r>
              <w:rPr>
                <w:rFonts w:hint="eastAsia"/>
                <w:sz w:val="20"/>
                <w:szCs w:val="20"/>
              </w:rPr>
              <w:t>081200X15</w:t>
            </w:r>
          </w:p>
        </w:tc>
        <w:tc>
          <w:tcPr>
            <w:tcW w:w="1746" w:type="pct"/>
            <w:vAlign w:val="center"/>
          </w:tcPr>
          <w:p w14:paraId="79EA1223" w14:textId="77777777" w:rsidR="00FE2062" w:rsidRDefault="00FE2062" w:rsidP="00667558">
            <w:pPr>
              <w:rPr>
                <w:sz w:val="20"/>
                <w:szCs w:val="20"/>
              </w:rPr>
            </w:pPr>
            <w:r>
              <w:rPr>
                <w:rFonts w:hint="eastAsia"/>
                <w:sz w:val="20"/>
                <w:szCs w:val="20"/>
              </w:rPr>
              <w:t>大数据技术与先进机器学习</w:t>
            </w:r>
          </w:p>
        </w:tc>
        <w:tc>
          <w:tcPr>
            <w:tcW w:w="1277" w:type="pct"/>
            <w:vMerge/>
            <w:vAlign w:val="center"/>
          </w:tcPr>
          <w:p w14:paraId="23C6B1B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4FD887AD" w14:textId="77777777" w:rsidTr="00667558">
        <w:trPr>
          <w:cantSplit/>
          <w:trHeight w:val="315"/>
        </w:trPr>
        <w:tc>
          <w:tcPr>
            <w:tcW w:w="396" w:type="pct"/>
            <w:vAlign w:val="center"/>
          </w:tcPr>
          <w:p w14:paraId="24517227"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19</w:t>
            </w:r>
          </w:p>
        </w:tc>
        <w:tc>
          <w:tcPr>
            <w:tcW w:w="749" w:type="pct"/>
            <w:vMerge/>
            <w:vAlign w:val="center"/>
          </w:tcPr>
          <w:p w14:paraId="63950B3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7DC675E" w14:textId="77777777" w:rsidR="00FE2062" w:rsidRDefault="00FE2062" w:rsidP="00667558">
            <w:pPr>
              <w:rPr>
                <w:sz w:val="20"/>
                <w:szCs w:val="20"/>
              </w:rPr>
            </w:pPr>
            <w:r>
              <w:rPr>
                <w:rFonts w:hint="eastAsia"/>
                <w:sz w:val="20"/>
                <w:szCs w:val="20"/>
              </w:rPr>
              <w:t>081200X16</w:t>
            </w:r>
          </w:p>
        </w:tc>
        <w:tc>
          <w:tcPr>
            <w:tcW w:w="1746" w:type="pct"/>
            <w:vAlign w:val="center"/>
          </w:tcPr>
          <w:p w14:paraId="0D765CF0" w14:textId="77777777" w:rsidR="00FE2062" w:rsidRDefault="00FE2062" w:rsidP="00667558">
            <w:pPr>
              <w:rPr>
                <w:sz w:val="20"/>
                <w:szCs w:val="20"/>
              </w:rPr>
            </w:pPr>
            <w:r>
              <w:rPr>
                <w:rFonts w:hint="eastAsia"/>
                <w:sz w:val="20"/>
                <w:szCs w:val="20"/>
              </w:rPr>
              <w:t>多智能</w:t>
            </w:r>
            <w:proofErr w:type="gramStart"/>
            <w:r>
              <w:rPr>
                <w:rFonts w:hint="eastAsia"/>
                <w:sz w:val="20"/>
                <w:szCs w:val="20"/>
              </w:rPr>
              <w:t>体系统</w:t>
            </w:r>
            <w:proofErr w:type="gramEnd"/>
            <w:r>
              <w:rPr>
                <w:rFonts w:hint="eastAsia"/>
                <w:sz w:val="20"/>
                <w:szCs w:val="20"/>
              </w:rPr>
              <w:t>与强化学习</w:t>
            </w:r>
          </w:p>
        </w:tc>
        <w:tc>
          <w:tcPr>
            <w:tcW w:w="1277" w:type="pct"/>
            <w:vMerge/>
            <w:vAlign w:val="center"/>
          </w:tcPr>
          <w:p w14:paraId="10D82A39"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0A3CC49" w14:textId="77777777" w:rsidTr="00667558">
        <w:trPr>
          <w:cantSplit/>
          <w:trHeight w:val="315"/>
        </w:trPr>
        <w:tc>
          <w:tcPr>
            <w:tcW w:w="396" w:type="pct"/>
            <w:vAlign w:val="center"/>
          </w:tcPr>
          <w:p w14:paraId="40D9CFD0"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20</w:t>
            </w:r>
          </w:p>
        </w:tc>
        <w:tc>
          <w:tcPr>
            <w:tcW w:w="749" w:type="pct"/>
            <w:vMerge/>
            <w:vAlign w:val="center"/>
          </w:tcPr>
          <w:p w14:paraId="7F0641D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E18C8CC" w14:textId="77777777" w:rsidR="00FE2062" w:rsidRDefault="00FE2062" w:rsidP="00667558">
            <w:pPr>
              <w:rPr>
                <w:sz w:val="20"/>
                <w:szCs w:val="20"/>
              </w:rPr>
            </w:pPr>
            <w:r>
              <w:rPr>
                <w:rFonts w:hint="eastAsia"/>
                <w:sz w:val="20"/>
                <w:szCs w:val="20"/>
              </w:rPr>
              <w:t>081200X17</w:t>
            </w:r>
          </w:p>
        </w:tc>
        <w:tc>
          <w:tcPr>
            <w:tcW w:w="1746" w:type="pct"/>
            <w:vAlign w:val="center"/>
          </w:tcPr>
          <w:p w14:paraId="07DBFEF9" w14:textId="77777777" w:rsidR="00FE2062" w:rsidRDefault="00FE2062" w:rsidP="00667558">
            <w:pPr>
              <w:rPr>
                <w:sz w:val="20"/>
                <w:szCs w:val="20"/>
              </w:rPr>
            </w:pPr>
            <w:r>
              <w:rPr>
                <w:rFonts w:hint="eastAsia"/>
                <w:sz w:val="20"/>
                <w:szCs w:val="20"/>
              </w:rPr>
              <w:t>分布式机器学习</w:t>
            </w:r>
          </w:p>
        </w:tc>
        <w:tc>
          <w:tcPr>
            <w:tcW w:w="1277" w:type="pct"/>
            <w:vMerge/>
            <w:vAlign w:val="center"/>
          </w:tcPr>
          <w:p w14:paraId="1DD1472A"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16B87EC" w14:textId="77777777" w:rsidTr="00667558">
        <w:trPr>
          <w:cantSplit/>
          <w:trHeight w:val="315"/>
        </w:trPr>
        <w:tc>
          <w:tcPr>
            <w:tcW w:w="396" w:type="pct"/>
            <w:vAlign w:val="center"/>
          </w:tcPr>
          <w:p w14:paraId="26E0BE93"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21</w:t>
            </w:r>
          </w:p>
        </w:tc>
        <w:tc>
          <w:tcPr>
            <w:tcW w:w="749" w:type="pct"/>
            <w:vMerge/>
            <w:vAlign w:val="center"/>
          </w:tcPr>
          <w:p w14:paraId="16FBCDC5"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511BEAB" w14:textId="77777777" w:rsidR="00FE2062" w:rsidRDefault="00FE2062" w:rsidP="00667558">
            <w:pPr>
              <w:rPr>
                <w:sz w:val="20"/>
                <w:szCs w:val="20"/>
              </w:rPr>
            </w:pPr>
            <w:r>
              <w:rPr>
                <w:rFonts w:hint="eastAsia"/>
                <w:sz w:val="20"/>
                <w:szCs w:val="20"/>
              </w:rPr>
              <w:t>081200X18</w:t>
            </w:r>
          </w:p>
        </w:tc>
        <w:tc>
          <w:tcPr>
            <w:tcW w:w="1746" w:type="pct"/>
            <w:vAlign w:val="center"/>
          </w:tcPr>
          <w:p w14:paraId="24CC7BE1" w14:textId="77777777" w:rsidR="00FE2062" w:rsidRDefault="00FE2062" w:rsidP="00667558">
            <w:pPr>
              <w:rPr>
                <w:sz w:val="20"/>
                <w:szCs w:val="20"/>
              </w:rPr>
            </w:pPr>
            <w:r>
              <w:rPr>
                <w:rFonts w:hint="eastAsia"/>
                <w:sz w:val="20"/>
                <w:szCs w:val="20"/>
              </w:rPr>
              <w:t>分布式计算新技术</w:t>
            </w:r>
          </w:p>
        </w:tc>
        <w:tc>
          <w:tcPr>
            <w:tcW w:w="1277" w:type="pct"/>
            <w:vMerge/>
            <w:vAlign w:val="center"/>
          </w:tcPr>
          <w:p w14:paraId="53B92920"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E049ACC" w14:textId="77777777" w:rsidTr="00667558">
        <w:trPr>
          <w:cantSplit/>
          <w:trHeight w:val="315"/>
        </w:trPr>
        <w:tc>
          <w:tcPr>
            <w:tcW w:w="396" w:type="pct"/>
            <w:vAlign w:val="center"/>
          </w:tcPr>
          <w:p w14:paraId="154A0D4D"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22</w:t>
            </w:r>
          </w:p>
        </w:tc>
        <w:tc>
          <w:tcPr>
            <w:tcW w:w="749" w:type="pct"/>
            <w:vMerge/>
            <w:vAlign w:val="center"/>
          </w:tcPr>
          <w:p w14:paraId="54ED0F06"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5664C89" w14:textId="77777777" w:rsidR="00FE2062" w:rsidRDefault="00FE2062" w:rsidP="00667558">
            <w:pPr>
              <w:rPr>
                <w:sz w:val="20"/>
                <w:szCs w:val="20"/>
              </w:rPr>
            </w:pPr>
            <w:r>
              <w:rPr>
                <w:rFonts w:hint="eastAsia"/>
                <w:sz w:val="20"/>
                <w:szCs w:val="20"/>
              </w:rPr>
              <w:t>081200X19</w:t>
            </w:r>
          </w:p>
        </w:tc>
        <w:tc>
          <w:tcPr>
            <w:tcW w:w="1746" w:type="pct"/>
            <w:vAlign w:val="center"/>
          </w:tcPr>
          <w:p w14:paraId="6092DC6A" w14:textId="77777777" w:rsidR="00FE2062" w:rsidRDefault="00FE2062" w:rsidP="00667558">
            <w:pPr>
              <w:rPr>
                <w:sz w:val="20"/>
                <w:szCs w:val="20"/>
              </w:rPr>
            </w:pPr>
            <w:r>
              <w:rPr>
                <w:rFonts w:hint="eastAsia"/>
                <w:sz w:val="20"/>
                <w:szCs w:val="20"/>
              </w:rPr>
              <w:t>分布式算法选讲</w:t>
            </w:r>
          </w:p>
        </w:tc>
        <w:tc>
          <w:tcPr>
            <w:tcW w:w="1277" w:type="pct"/>
            <w:vMerge/>
            <w:vAlign w:val="center"/>
          </w:tcPr>
          <w:p w14:paraId="7D1EB4A2"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7BEC0E9" w14:textId="77777777" w:rsidTr="00667558">
        <w:trPr>
          <w:cantSplit/>
          <w:trHeight w:val="315"/>
        </w:trPr>
        <w:tc>
          <w:tcPr>
            <w:tcW w:w="396" w:type="pct"/>
            <w:vAlign w:val="center"/>
          </w:tcPr>
          <w:p w14:paraId="31B345F9"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23</w:t>
            </w:r>
          </w:p>
        </w:tc>
        <w:tc>
          <w:tcPr>
            <w:tcW w:w="749" w:type="pct"/>
            <w:vMerge/>
            <w:vAlign w:val="center"/>
          </w:tcPr>
          <w:p w14:paraId="45902E55"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74E5AA8" w14:textId="77777777" w:rsidR="00FE2062" w:rsidRDefault="00FE2062" w:rsidP="00667558">
            <w:pPr>
              <w:rPr>
                <w:sz w:val="20"/>
                <w:szCs w:val="20"/>
              </w:rPr>
            </w:pPr>
            <w:r>
              <w:rPr>
                <w:rFonts w:hint="eastAsia"/>
                <w:sz w:val="20"/>
                <w:szCs w:val="20"/>
              </w:rPr>
              <w:t>081200X20</w:t>
            </w:r>
          </w:p>
        </w:tc>
        <w:tc>
          <w:tcPr>
            <w:tcW w:w="1746" w:type="pct"/>
            <w:vAlign w:val="center"/>
          </w:tcPr>
          <w:p w14:paraId="23F8A877" w14:textId="77777777" w:rsidR="00FE2062" w:rsidRDefault="00FE2062" w:rsidP="00667558">
            <w:pPr>
              <w:rPr>
                <w:sz w:val="20"/>
                <w:szCs w:val="20"/>
              </w:rPr>
            </w:pPr>
            <w:r>
              <w:rPr>
                <w:rFonts w:hint="eastAsia"/>
                <w:sz w:val="20"/>
                <w:szCs w:val="20"/>
              </w:rPr>
              <w:t>分布式网络</w:t>
            </w:r>
          </w:p>
        </w:tc>
        <w:tc>
          <w:tcPr>
            <w:tcW w:w="1277" w:type="pct"/>
            <w:vMerge/>
            <w:vAlign w:val="center"/>
          </w:tcPr>
          <w:p w14:paraId="15639102"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8819AF2" w14:textId="77777777" w:rsidTr="00667558">
        <w:trPr>
          <w:cantSplit/>
          <w:trHeight w:val="315"/>
        </w:trPr>
        <w:tc>
          <w:tcPr>
            <w:tcW w:w="396" w:type="pct"/>
            <w:vAlign w:val="center"/>
          </w:tcPr>
          <w:p w14:paraId="5BFB738C"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24</w:t>
            </w:r>
          </w:p>
        </w:tc>
        <w:tc>
          <w:tcPr>
            <w:tcW w:w="749" w:type="pct"/>
            <w:vMerge/>
            <w:vAlign w:val="center"/>
          </w:tcPr>
          <w:p w14:paraId="588CB7F2"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979A2F2" w14:textId="77777777" w:rsidR="00FE2062" w:rsidRDefault="00FE2062" w:rsidP="00667558">
            <w:pPr>
              <w:rPr>
                <w:sz w:val="20"/>
                <w:szCs w:val="20"/>
              </w:rPr>
            </w:pPr>
            <w:r>
              <w:rPr>
                <w:rFonts w:hint="eastAsia"/>
                <w:sz w:val="20"/>
                <w:szCs w:val="20"/>
              </w:rPr>
              <w:t>081200X21</w:t>
            </w:r>
          </w:p>
        </w:tc>
        <w:tc>
          <w:tcPr>
            <w:tcW w:w="1746" w:type="pct"/>
            <w:vAlign w:val="center"/>
          </w:tcPr>
          <w:p w14:paraId="3A6CE433" w14:textId="77777777" w:rsidR="00FE2062" w:rsidRDefault="00FE2062" w:rsidP="00667558">
            <w:pPr>
              <w:rPr>
                <w:sz w:val="20"/>
                <w:szCs w:val="20"/>
              </w:rPr>
            </w:pPr>
            <w:r>
              <w:rPr>
                <w:rFonts w:hint="eastAsia"/>
                <w:sz w:val="20"/>
                <w:szCs w:val="20"/>
              </w:rPr>
              <w:t>分布式系统软件技术</w:t>
            </w:r>
          </w:p>
        </w:tc>
        <w:tc>
          <w:tcPr>
            <w:tcW w:w="1277" w:type="pct"/>
            <w:vMerge/>
            <w:vAlign w:val="center"/>
          </w:tcPr>
          <w:p w14:paraId="7E7B3A89"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4E98C40D" w14:textId="77777777" w:rsidTr="00667558">
        <w:trPr>
          <w:cantSplit/>
          <w:trHeight w:val="315"/>
        </w:trPr>
        <w:tc>
          <w:tcPr>
            <w:tcW w:w="396" w:type="pct"/>
            <w:vAlign w:val="center"/>
          </w:tcPr>
          <w:p w14:paraId="7F221572"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25</w:t>
            </w:r>
          </w:p>
        </w:tc>
        <w:tc>
          <w:tcPr>
            <w:tcW w:w="749" w:type="pct"/>
            <w:vMerge/>
            <w:vAlign w:val="center"/>
          </w:tcPr>
          <w:p w14:paraId="599DA6F5"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01AD841" w14:textId="77777777" w:rsidR="00FE2062" w:rsidRDefault="00FE2062" w:rsidP="00667558">
            <w:pPr>
              <w:rPr>
                <w:sz w:val="20"/>
                <w:szCs w:val="20"/>
              </w:rPr>
            </w:pPr>
            <w:r>
              <w:rPr>
                <w:rFonts w:hint="eastAsia"/>
                <w:sz w:val="20"/>
                <w:szCs w:val="20"/>
              </w:rPr>
              <w:t>081200X22</w:t>
            </w:r>
          </w:p>
        </w:tc>
        <w:tc>
          <w:tcPr>
            <w:tcW w:w="1746" w:type="pct"/>
            <w:vAlign w:val="center"/>
          </w:tcPr>
          <w:p w14:paraId="70E6E185" w14:textId="77777777" w:rsidR="00FE2062" w:rsidRDefault="00FE2062" w:rsidP="00667558">
            <w:pPr>
              <w:rPr>
                <w:sz w:val="20"/>
                <w:szCs w:val="20"/>
              </w:rPr>
            </w:pPr>
            <w:r>
              <w:rPr>
                <w:rFonts w:hint="eastAsia"/>
                <w:sz w:val="20"/>
                <w:szCs w:val="20"/>
              </w:rPr>
              <w:t>服务计算</w:t>
            </w:r>
          </w:p>
        </w:tc>
        <w:tc>
          <w:tcPr>
            <w:tcW w:w="1277" w:type="pct"/>
            <w:vMerge/>
            <w:vAlign w:val="center"/>
          </w:tcPr>
          <w:p w14:paraId="64669616"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45BDA76" w14:textId="77777777" w:rsidTr="00667558">
        <w:trPr>
          <w:cantSplit/>
          <w:trHeight w:val="315"/>
        </w:trPr>
        <w:tc>
          <w:tcPr>
            <w:tcW w:w="396" w:type="pct"/>
            <w:vAlign w:val="center"/>
          </w:tcPr>
          <w:p w14:paraId="55A5FC71"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lastRenderedPageBreak/>
              <w:t>26</w:t>
            </w:r>
          </w:p>
        </w:tc>
        <w:tc>
          <w:tcPr>
            <w:tcW w:w="749" w:type="pct"/>
            <w:vMerge/>
            <w:vAlign w:val="center"/>
          </w:tcPr>
          <w:p w14:paraId="5BD24D1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DE48DF4" w14:textId="77777777" w:rsidR="00FE2062" w:rsidRDefault="00FE2062" w:rsidP="00667558">
            <w:pPr>
              <w:rPr>
                <w:sz w:val="20"/>
                <w:szCs w:val="20"/>
              </w:rPr>
            </w:pPr>
            <w:r>
              <w:rPr>
                <w:rFonts w:hint="eastAsia"/>
                <w:sz w:val="20"/>
                <w:szCs w:val="20"/>
              </w:rPr>
              <w:t>081200X23</w:t>
            </w:r>
          </w:p>
        </w:tc>
        <w:tc>
          <w:tcPr>
            <w:tcW w:w="1746" w:type="pct"/>
            <w:vAlign w:val="center"/>
          </w:tcPr>
          <w:p w14:paraId="34268343" w14:textId="77777777" w:rsidR="00FE2062" w:rsidRDefault="00FE2062" w:rsidP="00667558">
            <w:pPr>
              <w:rPr>
                <w:sz w:val="20"/>
                <w:szCs w:val="20"/>
              </w:rPr>
            </w:pPr>
            <w:r>
              <w:rPr>
                <w:rFonts w:hint="eastAsia"/>
                <w:sz w:val="20"/>
                <w:szCs w:val="20"/>
              </w:rPr>
              <w:t>高级机器翻译</w:t>
            </w:r>
          </w:p>
        </w:tc>
        <w:tc>
          <w:tcPr>
            <w:tcW w:w="1277" w:type="pct"/>
            <w:vMerge/>
            <w:vAlign w:val="center"/>
          </w:tcPr>
          <w:p w14:paraId="44866EF7"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EB30AE2" w14:textId="77777777" w:rsidTr="00667558">
        <w:trPr>
          <w:cantSplit/>
          <w:trHeight w:val="315"/>
        </w:trPr>
        <w:tc>
          <w:tcPr>
            <w:tcW w:w="396" w:type="pct"/>
            <w:vAlign w:val="center"/>
          </w:tcPr>
          <w:p w14:paraId="02D8CDD1"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27</w:t>
            </w:r>
          </w:p>
        </w:tc>
        <w:tc>
          <w:tcPr>
            <w:tcW w:w="749" w:type="pct"/>
            <w:vMerge/>
            <w:vAlign w:val="center"/>
          </w:tcPr>
          <w:p w14:paraId="525C829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20AFFDA" w14:textId="77777777" w:rsidR="00FE2062" w:rsidRDefault="00FE2062" w:rsidP="00667558">
            <w:pPr>
              <w:rPr>
                <w:sz w:val="20"/>
                <w:szCs w:val="20"/>
              </w:rPr>
            </w:pPr>
            <w:r>
              <w:rPr>
                <w:rFonts w:hint="eastAsia"/>
                <w:sz w:val="20"/>
                <w:szCs w:val="20"/>
              </w:rPr>
              <w:t>081200X24</w:t>
            </w:r>
          </w:p>
        </w:tc>
        <w:tc>
          <w:tcPr>
            <w:tcW w:w="1746" w:type="pct"/>
            <w:vAlign w:val="center"/>
          </w:tcPr>
          <w:p w14:paraId="3B0617A0" w14:textId="77777777" w:rsidR="00FE2062" w:rsidRDefault="00FE2062" w:rsidP="00667558">
            <w:pPr>
              <w:rPr>
                <w:sz w:val="20"/>
                <w:szCs w:val="20"/>
              </w:rPr>
            </w:pPr>
            <w:r>
              <w:rPr>
                <w:rFonts w:hint="eastAsia"/>
                <w:sz w:val="20"/>
                <w:szCs w:val="20"/>
              </w:rPr>
              <w:t>高级计算机建模</w:t>
            </w:r>
          </w:p>
        </w:tc>
        <w:tc>
          <w:tcPr>
            <w:tcW w:w="1277" w:type="pct"/>
            <w:vMerge/>
            <w:vAlign w:val="center"/>
          </w:tcPr>
          <w:p w14:paraId="73C52F43"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D570531" w14:textId="77777777" w:rsidTr="00667558">
        <w:trPr>
          <w:cantSplit/>
          <w:trHeight w:val="315"/>
        </w:trPr>
        <w:tc>
          <w:tcPr>
            <w:tcW w:w="396" w:type="pct"/>
            <w:vAlign w:val="center"/>
          </w:tcPr>
          <w:p w14:paraId="65B56F85"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28</w:t>
            </w:r>
          </w:p>
        </w:tc>
        <w:tc>
          <w:tcPr>
            <w:tcW w:w="749" w:type="pct"/>
            <w:vMerge/>
            <w:vAlign w:val="center"/>
          </w:tcPr>
          <w:p w14:paraId="7C841F0C"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73A8187A" w14:textId="77777777" w:rsidR="00FE2062" w:rsidRDefault="00FE2062" w:rsidP="00667558">
            <w:pPr>
              <w:rPr>
                <w:sz w:val="20"/>
                <w:szCs w:val="20"/>
              </w:rPr>
            </w:pPr>
            <w:r>
              <w:rPr>
                <w:rFonts w:hint="eastAsia"/>
                <w:sz w:val="20"/>
                <w:szCs w:val="20"/>
              </w:rPr>
              <w:t>081200X25</w:t>
            </w:r>
          </w:p>
        </w:tc>
        <w:tc>
          <w:tcPr>
            <w:tcW w:w="1746" w:type="pct"/>
            <w:vAlign w:val="center"/>
          </w:tcPr>
          <w:p w14:paraId="12BFE9BF" w14:textId="77777777" w:rsidR="00FE2062" w:rsidRDefault="00FE2062" w:rsidP="00667558">
            <w:pPr>
              <w:rPr>
                <w:sz w:val="20"/>
                <w:szCs w:val="20"/>
              </w:rPr>
            </w:pPr>
            <w:r>
              <w:rPr>
                <w:rFonts w:hint="eastAsia"/>
                <w:sz w:val="20"/>
                <w:szCs w:val="20"/>
              </w:rPr>
              <w:t>高级计算机网络</w:t>
            </w:r>
          </w:p>
        </w:tc>
        <w:tc>
          <w:tcPr>
            <w:tcW w:w="1277" w:type="pct"/>
            <w:vMerge/>
            <w:vAlign w:val="center"/>
          </w:tcPr>
          <w:p w14:paraId="67770DBD"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E90F314" w14:textId="77777777" w:rsidTr="00667558">
        <w:trPr>
          <w:cantSplit/>
          <w:trHeight w:val="315"/>
        </w:trPr>
        <w:tc>
          <w:tcPr>
            <w:tcW w:w="396" w:type="pct"/>
            <w:vAlign w:val="center"/>
          </w:tcPr>
          <w:p w14:paraId="6E6F1A77"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29</w:t>
            </w:r>
          </w:p>
        </w:tc>
        <w:tc>
          <w:tcPr>
            <w:tcW w:w="749" w:type="pct"/>
            <w:vMerge/>
            <w:vAlign w:val="center"/>
          </w:tcPr>
          <w:p w14:paraId="37573620"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7C43CDF" w14:textId="77777777" w:rsidR="00FE2062" w:rsidRDefault="00FE2062" w:rsidP="00667558">
            <w:pPr>
              <w:rPr>
                <w:sz w:val="20"/>
                <w:szCs w:val="20"/>
              </w:rPr>
            </w:pPr>
            <w:r>
              <w:rPr>
                <w:rFonts w:hint="eastAsia"/>
                <w:sz w:val="20"/>
                <w:szCs w:val="20"/>
              </w:rPr>
              <w:t>081200X26</w:t>
            </w:r>
          </w:p>
        </w:tc>
        <w:tc>
          <w:tcPr>
            <w:tcW w:w="1746" w:type="pct"/>
            <w:vAlign w:val="center"/>
          </w:tcPr>
          <w:p w14:paraId="2E600949" w14:textId="77777777" w:rsidR="00FE2062" w:rsidRDefault="00FE2062" w:rsidP="00667558">
            <w:pPr>
              <w:rPr>
                <w:sz w:val="20"/>
                <w:szCs w:val="20"/>
              </w:rPr>
            </w:pPr>
            <w:r>
              <w:rPr>
                <w:rFonts w:hint="eastAsia"/>
                <w:sz w:val="20"/>
                <w:szCs w:val="20"/>
              </w:rPr>
              <w:t>高级计算机网络建模与分析</w:t>
            </w:r>
          </w:p>
        </w:tc>
        <w:tc>
          <w:tcPr>
            <w:tcW w:w="1277" w:type="pct"/>
            <w:vMerge/>
            <w:vAlign w:val="center"/>
          </w:tcPr>
          <w:p w14:paraId="3550F9EE"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EFE4F19" w14:textId="77777777" w:rsidTr="00667558">
        <w:trPr>
          <w:cantSplit/>
          <w:trHeight w:val="315"/>
        </w:trPr>
        <w:tc>
          <w:tcPr>
            <w:tcW w:w="396" w:type="pct"/>
            <w:vAlign w:val="center"/>
          </w:tcPr>
          <w:p w14:paraId="19CA3B62"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30</w:t>
            </w:r>
          </w:p>
        </w:tc>
        <w:tc>
          <w:tcPr>
            <w:tcW w:w="749" w:type="pct"/>
            <w:vMerge/>
            <w:vAlign w:val="center"/>
          </w:tcPr>
          <w:p w14:paraId="7E54CE7A"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6822126" w14:textId="77777777" w:rsidR="00FE2062" w:rsidRDefault="00FE2062" w:rsidP="00667558">
            <w:pPr>
              <w:rPr>
                <w:sz w:val="20"/>
                <w:szCs w:val="20"/>
              </w:rPr>
            </w:pPr>
            <w:r>
              <w:rPr>
                <w:rFonts w:hint="eastAsia"/>
                <w:sz w:val="20"/>
                <w:szCs w:val="20"/>
              </w:rPr>
              <w:t>081200X27</w:t>
            </w:r>
          </w:p>
        </w:tc>
        <w:tc>
          <w:tcPr>
            <w:tcW w:w="1746" w:type="pct"/>
            <w:vAlign w:val="center"/>
          </w:tcPr>
          <w:p w14:paraId="193E67FA" w14:textId="77777777" w:rsidR="00FE2062" w:rsidRDefault="00FE2062" w:rsidP="00667558">
            <w:pPr>
              <w:rPr>
                <w:sz w:val="20"/>
                <w:szCs w:val="20"/>
              </w:rPr>
            </w:pPr>
            <w:r>
              <w:rPr>
                <w:rFonts w:hint="eastAsia"/>
                <w:sz w:val="20"/>
                <w:szCs w:val="20"/>
              </w:rPr>
              <w:t>机器学习算法导论</w:t>
            </w:r>
          </w:p>
        </w:tc>
        <w:tc>
          <w:tcPr>
            <w:tcW w:w="1277" w:type="pct"/>
            <w:vMerge/>
            <w:vAlign w:val="center"/>
          </w:tcPr>
          <w:p w14:paraId="0A27AC0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1624670" w14:textId="77777777" w:rsidTr="00667558">
        <w:trPr>
          <w:cantSplit/>
          <w:trHeight w:val="315"/>
        </w:trPr>
        <w:tc>
          <w:tcPr>
            <w:tcW w:w="396" w:type="pct"/>
            <w:vAlign w:val="center"/>
          </w:tcPr>
          <w:p w14:paraId="6D2D366A"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31</w:t>
            </w:r>
          </w:p>
        </w:tc>
        <w:tc>
          <w:tcPr>
            <w:tcW w:w="749" w:type="pct"/>
            <w:vMerge/>
            <w:vAlign w:val="center"/>
          </w:tcPr>
          <w:p w14:paraId="7A8D7385"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F95AEA1" w14:textId="77777777" w:rsidR="00FE2062" w:rsidRDefault="00FE2062" w:rsidP="00667558">
            <w:pPr>
              <w:rPr>
                <w:sz w:val="20"/>
                <w:szCs w:val="20"/>
              </w:rPr>
            </w:pPr>
            <w:r>
              <w:rPr>
                <w:rFonts w:hint="eastAsia"/>
                <w:sz w:val="20"/>
                <w:szCs w:val="20"/>
              </w:rPr>
              <w:t>081200X28</w:t>
            </w:r>
          </w:p>
        </w:tc>
        <w:tc>
          <w:tcPr>
            <w:tcW w:w="1746" w:type="pct"/>
            <w:vAlign w:val="center"/>
          </w:tcPr>
          <w:p w14:paraId="4C590CF6" w14:textId="77777777" w:rsidR="00FE2062" w:rsidRDefault="00FE2062" w:rsidP="00667558">
            <w:pPr>
              <w:rPr>
                <w:sz w:val="20"/>
                <w:szCs w:val="20"/>
              </w:rPr>
            </w:pPr>
            <w:r>
              <w:rPr>
                <w:rFonts w:hint="eastAsia"/>
                <w:sz w:val="20"/>
                <w:szCs w:val="20"/>
              </w:rPr>
              <w:t>基于深度学习的自然语言处理</w:t>
            </w:r>
          </w:p>
        </w:tc>
        <w:tc>
          <w:tcPr>
            <w:tcW w:w="1277" w:type="pct"/>
            <w:vMerge/>
            <w:vAlign w:val="center"/>
          </w:tcPr>
          <w:p w14:paraId="0F53153C"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B18DFBC" w14:textId="77777777" w:rsidTr="00667558">
        <w:trPr>
          <w:cantSplit/>
          <w:trHeight w:val="315"/>
        </w:trPr>
        <w:tc>
          <w:tcPr>
            <w:tcW w:w="396" w:type="pct"/>
            <w:vAlign w:val="center"/>
          </w:tcPr>
          <w:p w14:paraId="3234ED89"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32</w:t>
            </w:r>
          </w:p>
        </w:tc>
        <w:tc>
          <w:tcPr>
            <w:tcW w:w="749" w:type="pct"/>
            <w:vMerge/>
            <w:vAlign w:val="center"/>
          </w:tcPr>
          <w:p w14:paraId="3389791D"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BF8126F" w14:textId="77777777" w:rsidR="00FE2062" w:rsidRDefault="00FE2062" w:rsidP="00667558">
            <w:pPr>
              <w:rPr>
                <w:sz w:val="20"/>
                <w:szCs w:val="20"/>
              </w:rPr>
            </w:pPr>
            <w:r>
              <w:rPr>
                <w:rFonts w:hint="eastAsia"/>
                <w:sz w:val="20"/>
                <w:szCs w:val="20"/>
              </w:rPr>
              <w:t>081200X29</w:t>
            </w:r>
          </w:p>
        </w:tc>
        <w:tc>
          <w:tcPr>
            <w:tcW w:w="1746" w:type="pct"/>
            <w:vAlign w:val="center"/>
          </w:tcPr>
          <w:p w14:paraId="36E7F3B2" w14:textId="77777777" w:rsidR="00FE2062" w:rsidRDefault="00FE2062" w:rsidP="00667558">
            <w:pPr>
              <w:rPr>
                <w:sz w:val="20"/>
                <w:szCs w:val="20"/>
              </w:rPr>
            </w:pPr>
            <w:r>
              <w:rPr>
                <w:rFonts w:hint="eastAsia"/>
                <w:sz w:val="20"/>
                <w:szCs w:val="20"/>
              </w:rPr>
              <w:t>计算机视觉</w:t>
            </w:r>
          </w:p>
        </w:tc>
        <w:tc>
          <w:tcPr>
            <w:tcW w:w="1277" w:type="pct"/>
            <w:vMerge/>
            <w:vAlign w:val="center"/>
          </w:tcPr>
          <w:p w14:paraId="7B7CBAD8"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34DFC069" w14:textId="77777777" w:rsidTr="00667558">
        <w:trPr>
          <w:cantSplit/>
          <w:trHeight w:val="315"/>
        </w:trPr>
        <w:tc>
          <w:tcPr>
            <w:tcW w:w="396" w:type="pct"/>
            <w:vAlign w:val="center"/>
          </w:tcPr>
          <w:p w14:paraId="044C2576"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33</w:t>
            </w:r>
          </w:p>
        </w:tc>
        <w:tc>
          <w:tcPr>
            <w:tcW w:w="749" w:type="pct"/>
            <w:vMerge/>
            <w:vAlign w:val="center"/>
          </w:tcPr>
          <w:p w14:paraId="7845E493"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C5ECAE6" w14:textId="77777777" w:rsidR="00FE2062" w:rsidRDefault="00FE2062" w:rsidP="00667558">
            <w:pPr>
              <w:rPr>
                <w:sz w:val="20"/>
                <w:szCs w:val="20"/>
              </w:rPr>
            </w:pPr>
            <w:r>
              <w:rPr>
                <w:rFonts w:hint="eastAsia"/>
                <w:sz w:val="20"/>
                <w:szCs w:val="20"/>
              </w:rPr>
              <w:t>081200X30</w:t>
            </w:r>
          </w:p>
        </w:tc>
        <w:tc>
          <w:tcPr>
            <w:tcW w:w="1746" w:type="pct"/>
            <w:vAlign w:val="center"/>
          </w:tcPr>
          <w:p w14:paraId="4B9A97D2" w14:textId="77777777" w:rsidR="00FE2062" w:rsidRDefault="00FE2062" w:rsidP="00667558">
            <w:pPr>
              <w:rPr>
                <w:sz w:val="20"/>
                <w:szCs w:val="20"/>
              </w:rPr>
            </w:pPr>
            <w:r>
              <w:rPr>
                <w:rFonts w:hint="eastAsia"/>
                <w:sz w:val="20"/>
                <w:szCs w:val="20"/>
              </w:rPr>
              <w:t>计算机视觉及其应用技术</w:t>
            </w:r>
          </w:p>
        </w:tc>
        <w:tc>
          <w:tcPr>
            <w:tcW w:w="1277" w:type="pct"/>
            <w:vMerge/>
            <w:vAlign w:val="center"/>
          </w:tcPr>
          <w:p w14:paraId="04BF2AF6"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5485938" w14:textId="77777777" w:rsidTr="00667558">
        <w:trPr>
          <w:cantSplit/>
          <w:trHeight w:val="315"/>
        </w:trPr>
        <w:tc>
          <w:tcPr>
            <w:tcW w:w="396" w:type="pct"/>
            <w:vAlign w:val="center"/>
          </w:tcPr>
          <w:p w14:paraId="06E559F5"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34</w:t>
            </w:r>
          </w:p>
        </w:tc>
        <w:tc>
          <w:tcPr>
            <w:tcW w:w="749" w:type="pct"/>
            <w:vMerge/>
            <w:vAlign w:val="center"/>
          </w:tcPr>
          <w:p w14:paraId="27B8CF5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77F807EF" w14:textId="77777777" w:rsidR="00FE2062" w:rsidRDefault="00FE2062" w:rsidP="00667558">
            <w:pPr>
              <w:rPr>
                <w:sz w:val="20"/>
                <w:szCs w:val="20"/>
              </w:rPr>
            </w:pPr>
            <w:r>
              <w:rPr>
                <w:rFonts w:hint="eastAsia"/>
                <w:sz w:val="20"/>
                <w:szCs w:val="20"/>
              </w:rPr>
              <w:t>081200X31</w:t>
            </w:r>
          </w:p>
        </w:tc>
        <w:tc>
          <w:tcPr>
            <w:tcW w:w="1746" w:type="pct"/>
            <w:vAlign w:val="center"/>
          </w:tcPr>
          <w:p w14:paraId="01556446" w14:textId="77777777" w:rsidR="00FE2062" w:rsidRDefault="00FE2062" w:rsidP="00667558">
            <w:pPr>
              <w:rPr>
                <w:sz w:val="20"/>
                <w:szCs w:val="20"/>
              </w:rPr>
            </w:pPr>
            <w:r>
              <w:rPr>
                <w:rFonts w:hint="eastAsia"/>
                <w:sz w:val="20"/>
                <w:szCs w:val="20"/>
              </w:rPr>
              <w:t>计算机视觉前沿</w:t>
            </w:r>
          </w:p>
        </w:tc>
        <w:tc>
          <w:tcPr>
            <w:tcW w:w="1277" w:type="pct"/>
            <w:vMerge/>
            <w:vAlign w:val="center"/>
          </w:tcPr>
          <w:p w14:paraId="43F47C10"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9E6F433" w14:textId="77777777" w:rsidTr="00667558">
        <w:trPr>
          <w:cantSplit/>
          <w:trHeight w:val="315"/>
        </w:trPr>
        <w:tc>
          <w:tcPr>
            <w:tcW w:w="396" w:type="pct"/>
            <w:vAlign w:val="center"/>
          </w:tcPr>
          <w:p w14:paraId="13936B66"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35</w:t>
            </w:r>
          </w:p>
        </w:tc>
        <w:tc>
          <w:tcPr>
            <w:tcW w:w="749" w:type="pct"/>
            <w:vMerge/>
            <w:vAlign w:val="center"/>
          </w:tcPr>
          <w:p w14:paraId="198BE86C"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7602BD6" w14:textId="77777777" w:rsidR="00FE2062" w:rsidRDefault="00FE2062" w:rsidP="00667558">
            <w:pPr>
              <w:rPr>
                <w:sz w:val="20"/>
                <w:szCs w:val="20"/>
              </w:rPr>
            </w:pPr>
            <w:r>
              <w:rPr>
                <w:rFonts w:hint="eastAsia"/>
                <w:sz w:val="20"/>
                <w:szCs w:val="20"/>
              </w:rPr>
              <w:t>081200X32</w:t>
            </w:r>
          </w:p>
        </w:tc>
        <w:tc>
          <w:tcPr>
            <w:tcW w:w="1746" w:type="pct"/>
            <w:vAlign w:val="center"/>
          </w:tcPr>
          <w:p w14:paraId="2F7E77DA" w14:textId="77777777" w:rsidR="00FE2062" w:rsidRDefault="00FE2062" w:rsidP="00667558">
            <w:pPr>
              <w:rPr>
                <w:sz w:val="20"/>
                <w:szCs w:val="20"/>
              </w:rPr>
            </w:pPr>
            <w:r>
              <w:rPr>
                <w:rFonts w:hint="eastAsia"/>
                <w:sz w:val="20"/>
                <w:szCs w:val="20"/>
              </w:rPr>
              <w:t>计算机图形学</w:t>
            </w:r>
          </w:p>
        </w:tc>
        <w:tc>
          <w:tcPr>
            <w:tcW w:w="1277" w:type="pct"/>
            <w:vMerge/>
            <w:vAlign w:val="center"/>
          </w:tcPr>
          <w:p w14:paraId="21C8A822"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FA23AAC" w14:textId="77777777" w:rsidTr="00667558">
        <w:trPr>
          <w:cantSplit/>
          <w:trHeight w:val="315"/>
        </w:trPr>
        <w:tc>
          <w:tcPr>
            <w:tcW w:w="396" w:type="pct"/>
            <w:vAlign w:val="center"/>
          </w:tcPr>
          <w:p w14:paraId="1C3305D2"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36</w:t>
            </w:r>
          </w:p>
        </w:tc>
        <w:tc>
          <w:tcPr>
            <w:tcW w:w="749" w:type="pct"/>
            <w:vMerge/>
            <w:vAlign w:val="center"/>
          </w:tcPr>
          <w:p w14:paraId="6C73131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5B05657" w14:textId="77777777" w:rsidR="00FE2062" w:rsidRDefault="00FE2062" w:rsidP="00667558">
            <w:pPr>
              <w:rPr>
                <w:sz w:val="20"/>
                <w:szCs w:val="20"/>
              </w:rPr>
            </w:pPr>
            <w:r>
              <w:rPr>
                <w:rFonts w:hint="eastAsia"/>
                <w:sz w:val="20"/>
                <w:szCs w:val="20"/>
              </w:rPr>
              <w:t>081200X33</w:t>
            </w:r>
          </w:p>
        </w:tc>
        <w:tc>
          <w:tcPr>
            <w:tcW w:w="1746" w:type="pct"/>
            <w:vAlign w:val="center"/>
          </w:tcPr>
          <w:p w14:paraId="28ECFA2F" w14:textId="77777777" w:rsidR="00FE2062" w:rsidRDefault="00FE2062" w:rsidP="00667558">
            <w:pPr>
              <w:rPr>
                <w:sz w:val="20"/>
                <w:szCs w:val="20"/>
              </w:rPr>
            </w:pPr>
            <w:r>
              <w:rPr>
                <w:rFonts w:hint="eastAsia"/>
                <w:sz w:val="20"/>
                <w:szCs w:val="20"/>
              </w:rPr>
              <w:t>计算机网络</w:t>
            </w:r>
          </w:p>
        </w:tc>
        <w:tc>
          <w:tcPr>
            <w:tcW w:w="1277" w:type="pct"/>
            <w:vMerge/>
            <w:vAlign w:val="center"/>
          </w:tcPr>
          <w:p w14:paraId="2646A7DB"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C6D72D7" w14:textId="77777777" w:rsidTr="00667558">
        <w:trPr>
          <w:cantSplit/>
          <w:trHeight w:val="315"/>
        </w:trPr>
        <w:tc>
          <w:tcPr>
            <w:tcW w:w="396" w:type="pct"/>
            <w:vAlign w:val="center"/>
          </w:tcPr>
          <w:p w14:paraId="0DB1C895"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37</w:t>
            </w:r>
          </w:p>
        </w:tc>
        <w:tc>
          <w:tcPr>
            <w:tcW w:w="749" w:type="pct"/>
            <w:vMerge/>
            <w:vAlign w:val="center"/>
          </w:tcPr>
          <w:p w14:paraId="7868A56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19EB091" w14:textId="77777777" w:rsidR="00FE2062" w:rsidRDefault="00FE2062" w:rsidP="00667558">
            <w:pPr>
              <w:rPr>
                <w:sz w:val="20"/>
                <w:szCs w:val="20"/>
              </w:rPr>
            </w:pPr>
            <w:r>
              <w:rPr>
                <w:rFonts w:hint="eastAsia"/>
                <w:sz w:val="20"/>
                <w:szCs w:val="20"/>
              </w:rPr>
              <w:t>081200X34</w:t>
            </w:r>
          </w:p>
        </w:tc>
        <w:tc>
          <w:tcPr>
            <w:tcW w:w="1746" w:type="pct"/>
            <w:vAlign w:val="center"/>
          </w:tcPr>
          <w:p w14:paraId="1FE89B98" w14:textId="77777777" w:rsidR="00FE2062" w:rsidRDefault="00FE2062" w:rsidP="00667558">
            <w:pPr>
              <w:rPr>
                <w:sz w:val="20"/>
                <w:szCs w:val="20"/>
              </w:rPr>
            </w:pPr>
            <w:r>
              <w:rPr>
                <w:rFonts w:hint="eastAsia"/>
                <w:sz w:val="20"/>
                <w:szCs w:val="20"/>
              </w:rPr>
              <w:t>经验软件工程</w:t>
            </w:r>
          </w:p>
        </w:tc>
        <w:tc>
          <w:tcPr>
            <w:tcW w:w="1277" w:type="pct"/>
            <w:vMerge/>
            <w:vAlign w:val="center"/>
          </w:tcPr>
          <w:p w14:paraId="39A5E5CB"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00A4561" w14:textId="77777777" w:rsidTr="00667558">
        <w:trPr>
          <w:cantSplit/>
          <w:trHeight w:val="315"/>
        </w:trPr>
        <w:tc>
          <w:tcPr>
            <w:tcW w:w="396" w:type="pct"/>
            <w:vAlign w:val="center"/>
          </w:tcPr>
          <w:p w14:paraId="7DDB70A0"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38</w:t>
            </w:r>
          </w:p>
        </w:tc>
        <w:tc>
          <w:tcPr>
            <w:tcW w:w="749" w:type="pct"/>
            <w:vMerge/>
            <w:vAlign w:val="center"/>
          </w:tcPr>
          <w:p w14:paraId="667CB81D"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9B01277" w14:textId="77777777" w:rsidR="00FE2062" w:rsidRDefault="00FE2062" w:rsidP="00667558">
            <w:pPr>
              <w:rPr>
                <w:sz w:val="20"/>
                <w:szCs w:val="20"/>
              </w:rPr>
            </w:pPr>
            <w:r>
              <w:rPr>
                <w:rFonts w:hint="eastAsia"/>
                <w:sz w:val="20"/>
                <w:szCs w:val="20"/>
              </w:rPr>
              <w:t>081200X35</w:t>
            </w:r>
          </w:p>
        </w:tc>
        <w:tc>
          <w:tcPr>
            <w:tcW w:w="1746" w:type="pct"/>
            <w:vAlign w:val="center"/>
          </w:tcPr>
          <w:p w14:paraId="52C14894" w14:textId="77777777" w:rsidR="00FE2062" w:rsidRDefault="00FE2062" w:rsidP="00667558">
            <w:pPr>
              <w:rPr>
                <w:sz w:val="20"/>
                <w:szCs w:val="20"/>
              </w:rPr>
            </w:pPr>
            <w:r>
              <w:rPr>
                <w:rFonts w:hint="eastAsia"/>
                <w:sz w:val="20"/>
                <w:szCs w:val="20"/>
              </w:rPr>
              <w:t>可信智能软件工程</w:t>
            </w:r>
          </w:p>
        </w:tc>
        <w:tc>
          <w:tcPr>
            <w:tcW w:w="1277" w:type="pct"/>
            <w:vMerge/>
            <w:vAlign w:val="center"/>
          </w:tcPr>
          <w:p w14:paraId="5C0A3E70"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40AF494D" w14:textId="77777777" w:rsidTr="00667558">
        <w:trPr>
          <w:cantSplit/>
          <w:trHeight w:val="315"/>
        </w:trPr>
        <w:tc>
          <w:tcPr>
            <w:tcW w:w="396" w:type="pct"/>
            <w:vAlign w:val="center"/>
          </w:tcPr>
          <w:p w14:paraId="751442EC"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39</w:t>
            </w:r>
          </w:p>
        </w:tc>
        <w:tc>
          <w:tcPr>
            <w:tcW w:w="749" w:type="pct"/>
            <w:vMerge/>
            <w:vAlign w:val="center"/>
          </w:tcPr>
          <w:p w14:paraId="255849C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7131C74" w14:textId="77777777" w:rsidR="00FE2062" w:rsidRDefault="00FE2062" w:rsidP="00667558">
            <w:pPr>
              <w:rPr>
                <w:sz w:val="20"/>
                <w:szCs w:val="20"/>
              </w:rPr>
            </w:pPr>
            <w:r>
              <w:rPr>
                <w:rFonts w:hint="eastAsia"/>
                <w:sz w:val="20"/>
                <w:szCs w:val="20"/>
              </w:rPr>
              <w:t>081200X36</w:t>
            </w:r>
          </w:p>
        </w:tc>
        <w:tc>
          <w:tcPr>
            <w:tcW w:w="1746" w:type="pct"/>
            <w:vAlign w:val="center"/>
          </w:tcPr>
          <w:p w14:paraId="43375AB8" w14:textId="77777777" w:rsidR="00FE2062" w:rsidRDefault="00FE2062" w:rsidP="00667558">
            <w:pPr>
              <w:rPr>
                <w:sz w:val="20"/>
                <w:szCs w:val="20"/>
              </w:rPr>
            </w:pPr>
            <w:r>
              <w:rPr>
                <w:rFonts w:hint="eastAsia"/>
                <w:sz w:val="20"/>
                <w:szCs w:val="20"/>
              </w:rPr>
              <w:t>理论计算机科学 (I)</w:t>
            </w:r>
          </w:p>
        </w:tc>
        <w:tc>
          <w:tcPr>
            <w:tcW w:w="1277" w:type="pct"/>
            <w:vMerge/>
            <w:vAlign w:val="center"/>
          </w:tcPr>
          <w:p w14:paraId="3DA010BF"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6A70F11" w14:textId="77777777" w:rsidTr="00667558">
        <w:trPr>
          <w:cantSplit/>
          <w:trHeight w:val="315"/>
        </w:trPr>
        <w:tc>
          <w:tcPr>
            <w:tcW w:w="396" w:type="pct"/>
            <w:vAlign w:val="center"/>
          </w:tcPr>
          <w:p w14:paraId="1F9BE79D"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40</w:t>
            </w:r>
          </w:p>
        </w:tc>
        <w:tc>
          <w:tcPr>
            <w:tcW w:w="749" w:type="pct"/>
            <w:vMerge/>
            <w:vAlign w:val="center"/>
          </w:tcPr>
          <w:p w14:paraId="3B11474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0E949F0" w14:textId="77777777" w:rsidR="00FE2062" w:rsidRDefault="00FE2062" w:rsidP="00667558">
            <w:pPr>
              <w:rPr>
                <w:sz w:val="20"/>
                <w:szCs w:val="20"/>
              </w:rPr>
            </w:pPr>
            <w:r>
              <w:rPr>
                <w:rFonts w:hint="eastAsia"/>
                <w:sz w:val="20"/>
                <w:szCs w:val="20"/>
              </w:rPr>
              <w:t>081200X37</w:t>
            </w:r>
          </w:p>
        </w:tc>
        <w:tc>
          <w:tcPr>
            <w:tcW w:w="1746" w:type="pct"/>
            <w:vAlign w:val="center"/>
          </w:tcPr>
          <w:p w14:paraId="30C6446B" w14:textId="77777777" w:rsidR="00FE2062" w:rsidRDefault="00FE2062" w:rsidP="00667558">
            <w:pPr>
              <w:rPr>
                <w:sz w:val="20"/>
                <w:szCs w:val="20"/>
              </w:rPr>
            </w:pPr>
            <w:r>
              <w:rPr>
                <w:rFonts w:hint="eastAsia"/>
                <w:sz w:val="20"/>
                <w:szCs w:val="20"/>
              </w:rPr>
              <w:t>理论计算机科学 (II)</w:t>
            </w:r>
          </w:p>
        </w:tc>
        <w:tc>
          <w:tcPr>
            <w:tcW w:w="1277" w:type="pct"/>
            <w:vMerge/>
            <w:vAlign w:val="center"/>
          </w:tcPr>
          <w:p w14:paraId="413B9A9B"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78A9414" w14:textId="77777777" w:rsidTr="00667558">
        <w:trPr>
          <w:cantSplit/>
          <w:trHeight w:val="315"/>
        </w:trPr>
        <w:tc>
          <w:tcPr>
            <w:tcW w:w="396" w:type="pct"/>
            <w:vAlign w:val="center"/>
          </w:tcPr>
          <w:p w14:paraId="71F9C216"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41</w:t>
            </w:r>
          </w:p>
        </w:tc>
        <w:tc>
          <w:tcPr>
            <w:tcW w:w="749" w:type="pct"/>
            <w:vMerge/>
            <w:vAlign w:val="center"/>
          </w:tcPr>
          <w:p w14:paraId="1597A7B4"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76095278" w14:textId="77777777" w:rsidR="00FE2062" w:rsidRDefault="00FE2062" w:rsidP="00667558">
            <w:pPr>
              <w:rPr>
                <w:sz w:val="20"/>
                <w:szCs w:val="20"/>
              </w:rPr>
            </w:pPr>
            <w:r>
              <w:rPr>
                <w:rFonts w:hint="eastAsia"/>
                <w:sz w:val="20"/>
                <w:szCs w:val="20"/>
              </w:rPr>
              <w:t>081200X38</w:t>
            </w:r>
          </w:p>
        </w:tc>
        <w:tc>
          <w:tcPr>
            <w:tcW w:w="1746" w:type="pct"/>
            <w:vAlign w:val="center"/>
          </w:tcPr>
          <w:p w14:paraId="5EADBAA1" w14:textId="77777777" w:rsidR="00FE2062" w:rsidRDefault="00FE2062" w:rsidP="00667558">
            <w:pPr>
              <w:rPr>
                <w:sz w:val="20"/>
                <w:szCs w:val="20"/>
              </w:rPr>
            </w:pPr>
            <w:proofErr w:type="gramStart"/>
            <w:r>
              <w:rPr>
                <w:rFonts w:hint="eastAsia"/>
                <w:sz w:val="20"/>
                <w:szCs w:val="20"/>
              </w:rPr>
              <w:t>群智计算</w:t>
            </w:r>
            <w:proofErr w:type="gramEnd"/>
          </w:p>
        </w:tc>
        <w:tc>
          <w:tcPr>
            <w:tcW w:w="1277" w:type="pct"/>
            <w:vMerge/>
            <w:vAlign w:val="center"/>
          </w:tcPr>
          <w:p w14:paraId="49DDA833"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831E3B0" w14:textId="77777777" w:rsidTr="00667558">
        <w:trPr>
          <w:cantSplit/>
          <w:trHeight w:val="315"/>
        </w:trPr>
        <w:tc>
          <w:tcPr>
            <w:tcW w:w="396" w:type="pct"/>
            <w:vAlign w:val="center"/>
          </w:tcPr>
          <w:p w14:paraId="7A5F9E27"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42</w:t>
            </w:r>
          </w:p>
        </w:tc>
        <w:tc>
          <w:tcPr>
            <w:tcW w:w="749" w:type="pct"/>
            <w:vMerge/>
            <w:vAlign w:val="center"/>
          </w:tcPr>
          <w:p w14:paraId="414324AC"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7E2A08B" w14:textId="77777777" w:rsidR="00FE2062" w:rsidRDefault="00FE2062" w:rsidP="00667558">
            <w:pPr>
              <w:rPr>
                <w:sz w:val="20"/>
                <w:szCs w:val="20"/>
              </w:rPr>
            </w:pPr>
            <w:r>
              <w:rPr>
                <w:rFonts w:hint="eastAsia"/>
                <w:sz w:val="20"/>
                <w:szCs w:val="20"/>
              </w:rPr>
              <w:t>081200X39</w:t>
            </w:r>
          </w:p>
        </w:tc>
        <w:tc>
          <w:tcPr>
            <w:tcW w:w="1746" w:type="pct"/>
            <w:vAlign w:val="center"/>
          </w:tcPr>
          <w:p w14:paraId="5C35C7F7" w14:textId="77777777" w:rsidR="00FE2062" w:rsidRDefault="00FE2062" w:rsidP="00667558">
            <w:pPr>
              <w:rPr>
                <w:sz w:val="20"/>
                <w:szCs w:val="20"/>
              </w:rPr>
            </w:pPr>
            <w:r>
              <w:rPr>
                <w:rFonts w:hint="eastAsia"/>
                <w:sz w:val="20"/>
                <w:szCs w:val="20"/>
              </w:rPr>
              <w:t>软件测试研究进展</w:t>
            </w:r>
          </w:p>
        </w:tc>
        <w:tc>
          <w:tcPr>
            <w:tcW w:w="1277" w:type="pct"/>
            <w:vMerge/>
            <w:vAlign w:val="center"/>
          </w:tcPr>
          <w:p w14:paraId="164535E9"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7A8A310" w14:textId="77777777" w:rsidTr="00667558">
        <w:trPr>
          <w:cantSplit/>
          <w:trHeight w:val="315"/>
        </w:trPr>
        <w:tc>
          <w:tcPr>
            <w:tcW w:w="396" w:type="pct"/>
            <w:vAlign w:val="center"/>
          </w:tcPr>
          <w:p w14:paraId="2CF8D20C"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43</w:t>
            </w:r>
          </w:p>
        </w:tc>
        <w:tc>
          <w:tcPr>
            <w:tcW w:w="749" w:type="pct"/>
            <w:vMerge/>
            <w:vAlign w:val="center"/>
          </w:tcPr>
          <w:p w14:paraId="609EDA9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935CB72" w14:textId="77777777" w:rsidR="00FE2062" w:rsidRDefault="00FE2062" w:rsidP="00667558">
            <w:pPr>
              <w:rPr>
                <w:sz w:val="20"/>
                <w:szCs w:val="20"/>
              </w:rPr>
            </w:pPr>
            <w:r>
              <w:rPr>
                <w:rFonts w:hint="eastAsia"/>
                <w:sz w:val="20"/>
                <w:szCs w:val="20"/>
              </w:rPr>
              <w:t>081200X40</w:t>
            </w:r>
          </w:p>
        </w:tc>
        <w:tc>
          <w:tcPr>
            <w:tcW w:w="1746" w:type="pct"/>
            <w:vAlign w:val="center"/>
          </w:tcPr>
          <w:p w14:paraId="2FCAAB68" w14:textId="77777777" w:rsidR="00FE2062" w:rsidRDefault="00FE2062" w:rsidP="00667558">
            <w:pPr>
              <w:rPr>
                <w:sz w:val="20"/>
                <w:szCs w:val="20"/>
              </w:rPr>
            </w:pPr>
            <w:r>
              <w:rPr>
                <w:rFonts w:hint="eastAsia"/>
                <w:sz w:val="20"/>
                <w:szCs w:val="20"/>
              </w:rPr>
              <w:t>软件测试与分析</w:t>
            </w:r>
          </w:p>
        </w:tc>
        <w:tc>
          <w:tcPr>
            <w:tcW w:w="1277" w:type="pct"/>
            <w:vMerge/>
            <w:vAlign w:val="center"/>
          </w:tcPr>
          <w:p w14:paraId="0D1E8A34"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55816FC" w14:textId="77777777" w:rsidTr="00667558">
        <w:trPr>
          <w:cantSplit/>
          <w:trHeight w:val="315"/>
        </w:trPr>
        <w:tc>
          <w:tcPr>
            <w:tcW w:w="396" w:type="pct"/>
            <w:vAlign w:val="center"/>
          </w:tcPr>
          <w:p w14:paraId="4B84832A"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44</w:t>
            </w:r>
          </w:p>
        </w:tc>
        <w:tc>
          <w:tcPr>
            <w:tcW w:w="749" w:type="pct"/>
            <w:vMerge/>
            <w:vAlign w:val="center"/>
          </w:tcPr>
          <w:p w14:paraId="35A8C0B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5F714BD" w14:textId="77777777" w:rsidR="00FE2062" w:rsidRDefault="00FE2062" w:rsidP="00667558">
            <w:pPr>
              <w:rPr>
                <w:sz w:val="20"/>
                <w:szCs w:val="20"/>
              </w:rPr>
            </w:pPr>
            <w:r>
              <w:rPr>
                <w:rFonts w:hint="eastAsia"/>
                <w:sz w:val="20"/>
                <w:szCs w:val="20"/>
              </w:rPr>
              <w:t>081200X41</w:t>
            </w:r>
          </w:p>
        </w:tc>
        <w:tc>
          <w:tcPr>
            <w:tcW w:w="1746" w:type="pct"/>
            <w:vAlign w:val="center"/>
          </w:tcPr>
          <w:p w14:paraId="12E356BA" w14:textId="77777777" w:rsidR="00FE2062" w:rsidRDefault="00FE2062" w:rsidP="00667558">
            <w:pPr>
              <w:rPr>
                <w:sz w:val="20"/>
                <w:szCs w:val="20"/>
              </w:rPr>
            </w:pPr>
            <w:r>
              <w:rPr>
                <w:rFonts w:hint="eastAsia"/>
                <w:sz w:val="20"/>
                <w:szCs w:val="20"/>
              </w:rPr>
              <w:t>软件度量</w:t>
            </w:r>
          </w:p>
        </w:tc>
        <w:tc>
          <w:tcPr>
            <w:tcW w:w="1277" w:type="pct"/>
            <w:vMerge/>
            <w:vAlign w:val="center"/>
          </w:tcPr>
          <w:p w14:paraId="3682DCA9"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2388E40" w14:textId="77777777" w:rsidTr="00667558">
        <w:trPr>
          <w:cantSplit/>
          <w:trHeight w:val="315"/>
        </w:trPr>
        <w:tc>
          <w:tcPr>
            <w:tcW w:w="396" w:type="pct"/>
            <w:vAlign w:val="center"/>
          </w:tcPr>
          <w:p w14:paraId="2F76A85A"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45</w:t>
            </w:r>
          </w:p>
        </w:tc>
        <w:tc>
          <w:tcPr>
            <w:tcW w:w="749" w:type="pct"/>
            <w:vMerge/>
            <w:vAlign w:val="center"/>
          </w:tcPr>
          <w:p w14:paraId="76254043"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0E1F33B1" w14:textId="77777777" w:rsidR="00FE2062" w:rsidRDefault="00FE2062" w:rsidP="00667558">
            <w:pPr>
              <w:rPr>
                <w:sz w:val="20"/>
                <w:szCs w:val="20"/>
              </w:rPr>
            </w:pPr>
            <w:r>
              <w:rPr>
                <w:rFonts w:hint="eastAsia"/>
                <w:sz w:val="20"/>
                <w:szCs w:val="20"/>
              </w:rPr>
              <w:t>081200X42</w:t>
            </w:r>
          </w:p>
        </w:tc>
        <w:tc>
          <w:tcPr>
            <w:tcW w:w="1746" w:type="pct"/>
            <w:vAlign w:val="center"/>
          </w:tcPr>
          <w:p w14:paraId="5E0ECFC3" w14:textId="77777777" w:rsidR="00FE2062" w:rsidRDefault="00FE2062" w:rsidP="00667558">
            <w:pPr>
              <w:rPr>
                <w:sz w:val="20"/>
                <w:szCs w:val="20"/>
              </w:rPr>
            </w:pPr>
            <w:r>
              <w:rPr>
                <w:rFonts w:hint="eastAsia"/>
                <w:sz w:val="20"/>
                <w:szCs w:val="20"/>
              </w:rPr>
              <w:t>软件</w:t>
            </w:r>
            <w:proofErr w:type="gramStart"/>
            <w:r>
              <w:rPr>
                <w:rFonts w:hint="eastAsia"/>
                <w:sz w:val="20"/>
                <w:szCs w:val="20"/>
              </w:rPr>
              <w:t>范</w:t>
            </w:r>
            <w:proofErr w:type="gramEnd"/>
            <w:r>
              <w:rPr>
                <w:rFonts w:hint="eastAsia"/>
                <w:sz w:val="20"/>
                <w:szCs w:val="20"/>
              </w:rPr>
              <w:t>型与方法学</w:t>
            </w:r>
          </w:p>
        </w:tc>
        <w:tc>
          <w:tcPr>
            <w:tcW w:w="1277" w:type="pct"/>
            <w:vMerge/>
            <w:vAlign w:val="center"/>
          </w:tcPr>
          <w:p w14:paraId="79454A19"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10FDBA0" w14:textId="77777777" w:rsidTr="00667558">
        <w:trPr>
          <w:cantSplit/>
          <w:trHeight w:val="315"/>
        </w:trPr>
        <w:tc>
          <w:tcPr>
            <w:tcW w:w="396" w:type="pct"/>
            <w:vAlign w:val="center"/>
          </w:tcPr>
          <w:p w14:paraId="7EB6201D"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46</w:t>
            </w:r>
          </w:p>
        </w:tc>
        <w:tc>
          <w:tcPr>
            <w:tcW w:w="749" w:type="pct"/>
            <w:vMerge/>
            <w:vAlign w:val="center"/>
          </w:tcPr>
          <w:p w14:paraId="2BFAE3E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306205C" w14:textId="77777777" w:rsidR="00FE2062" w:rsidRDefault="00FE2062" w:rsidP="00667558">
            <w:pPr>
              <w:rPr>
                <w:sz w:val="20"/>
                <w:szCs w:val="20"/>
              </w:rPr>
            </w:pPr>
            <w:r>
              <w:rPr>
                <w:rFonts w:hint="eastAsia"/>
                <w:sz w:val="20"/>
                <w:szCs w:val="20"/>
              </w:rPr>
              <w:t>081200X43</w:t>
            </w:r>
          </w:p>
        </w:tc>
        <w:tc>
          <w:tcPr>
            <w:tcW w:w="1746" w:type="pct"/>
            <w:vAlign w:val="center"/>
          </w:tcPr>
          <w:p w14:paraId="2D144489" w14:textId="77777777" w:rsidR="00FE2062" w:rsidRDefault="00FE2062" w:rsidP="00667558">
            <w:pPr>
              <w:rPr>
                <w:sz w:val="20"/>
                <w:szCs w:val="20"/>
              </w:rPr>
            </w:pPr>
            <w:r>
              <w:rPr>
                <w:rFonts w:hint="eastAsia"/>
                <w:sz w:val="20"/>
                <w:szCs w:val="20"/>
              </w:rPr>
              <w:t>深度学习</w:t>
            </w:r>
          </w:p>
        </w:tc>
        <w:tc>
          <w:tcPr>
            <w:tcW w:w="1277" w:type="pct"/>
            <w:vMerge/>
            <w:vAlign w:val="center"/>
          </w:tcPr>
          <w:p w14:paraId="7D9610CF"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76850F7" w14:textId="77777777" w:rsidTr="00667558">
        <w:trPr>
          <w:cantSplit/>
          <w:trHeight w:val="315"/>
        </w:trPr>
        <w:tc>
          <w:tcPr>
            <w:tcW w:w="396" w:type="pct"/>
            <w:vAlign w:val="center"/>
          </w:tcPr>
          <w:p w14:paraId="58693781"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lastRenderedPageBreak/>
              <w:t>47</w:t>
            </w:r>
          </w:p>
        </w:tc>
        <w:tc>
          <w:tcPr>
            <w:tcW w:w="749" w:type="pct"/>
            <w:vMerge/>
            <w:vAlign w:val="center"/>
          </w:tcPr>
          <w:p w14:paraId="57833A6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064BEAF" w14:textId="77777777" w:rsidR="00FE2062" w:rsidRDefault="00FE2062" w:rsidP="00667558">
            <w:pPr>
              <w:rPr>
                <w:sz w:val="20"/>
                <w:szCs w:val="20"/>
              </w:rPr>
            </w:pPr>
            <w:r>
              <w:rPr>
                <w:rFonts w:hint="eastAsia"/>
                <w:sz w:val="20"/>
                <w:szCs w:val="20"/>
              </w:rPr>
              <w:t>081200X44</w:t>
            </w:r>
          </w:p>
        </w:tc>
        <w:tc>
          <w:tcPr>
            <w:tcW w:w="1746" w:type="pct"/>
            <w:vAlign w:val="center"/>
          </w:tcPr>
          <w:p w14:paraId="13F43909" w14:textId="77777777" w:rsidR="00FE2062" w:rsidRDefault="00FE2062" w:rsidP="00667558">
            <w:pPr>
              <w:rPr>
                <w:sz w:val="20"/>
                <w:szCs w:val="20"/>
              </w:rPr>
            </w:pPr>
            <w:r>
              <w:rPr>
                <w:rFonts w:hint="eastAsia"/>
                <w:sz w:val="20"/>
                <w:szCs w:val="20"/>
              </w:rPr>
              <w:t>深度学习及其应用技术</w:t>
            </w:r>
          </w:p>
        </w:tc>
        <w:tc>
          <w:tcPr>
            <w:tcW w:w="1277" w:type="pct"/>
            <w:vMerge/>
            <w:vAlign w:val="center"/>
          </w:tcPr>
          <w:p w14:paraId="1B3CD29B"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44FCFEC6" w14:textId="77777777" w:rsidTr="00667558">
        <w:trPr>
          <w:cantSplit/>
          <w:trHeight w:val="315"/>
        </w:trPr>
        <w:tc>
          <w:tcPr>
            <w:tcW w:w="396" w:type="pct"/>
            <w:vAlign w:val="center"/>
          </w:tcPr>
          <w:p w14:paraId="47F6C03D"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48</w:t>
            </w:r>
          </w:p>
        </w:tc>
        <w:tc>
          <w:tcPr>
            <w:tcW w:w="749" w:type="pct"/>
            <w:vMerge/>
            <w:vAlign w:val="center"/>
          </w:tcPr>
          <w:p w14:paraId="6039B9F4"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19F9EA8" w14:textId="77777777" w:rsidR="00FE2062" w:rsidRDefault="00FE2062" w:rsidP="00667558">
            <w:pPr>
              <w:rPr>
                <w:sz w:val="20"/>
                <w:szCs w:val="20"/>
              </w:rPr>
            </w:pPr>
            <w:r>
              <w:rPr>
                <w:rFonts w:hint="eastAsia"/>
                <w:sz w:val="20"/>
                <w:szCs w:val="20"/>
              </w:rPr>
              <w:t>081200X45</w:t>
            </w:r>
          </w:p>
        </w:tc>
        <w:tc>
          <w:tcPr>
            <w:tcW w:w="1746" w:type="pct"/>
            <w:vAlign w:val="center"/>
          </w:tcPr>
          <w:p w14:paraId="039664C8" w14:textId="77777777" w:rsidR="00FE2062" w:rsidRDefault="00FE2062" w:rsidP="00667558">
            <w:pPr>
              <w:rPr>
                <w:sz w:val="20"/>
                <w:szCs w:val="20"/>
              </w:rPr>
            </w:pPr>
            <w:r>
              <w:rPr>
                <w:rFonts w:hint="eastAsia"/>
                <w:sz w:val="20"/>
                <w:szCs w:val="20"/>
              </w:rPr>
              <w:t>深度学习前沿</w:t>
            </w:r>
          </w:p>
        </w:tc>
        <w:tc>
          <w:tcPr>
            <w:tcW w:w="1277" w:type="pct"/>
            <w:vMerge/>
            <w:vAlign w:val="center"/>
          </w:tcPr>
          <w:p w14:paraId="3BA506A7"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ED77282" w14:textId="77777777" w:rsidTr="00667558">
        <w:trPr>
          <w:cantSplit/>
          <w:trHeight w:val="315"/>
        </w:trPr>
        <w:tc>
          <w:tcPr>
            <w:tcW w:w="396" w:type="pct"/>
            <w:vAlign w:val="center"/>
          </w:tcPr>
          <w:p w14:paraId="38C6BE0F"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49</w:t>
            </w:r>
          </w:p>
        </w:tc>
        <w:tc>
          <w:tcPr>
            <w:tcW w:w="749" w:type="pct"/>
            <w:vMerge/>
            <w:vAlign w:val="center"/>
          </w:tcPr>
          <w:p w14:paraId="3B760DE8"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B00498F" w14:textId="77777777" w:rsidR="00FE2062" w:rsidRDefault="00FE2062" w:rsidP="00667558">
            <w:pPr>
              <w:rPr>
                <w:sz w:val="20"/>
                <w:szCs w:val="20"/>
              </w:rPr>
            </w:pPr>
            <w:r>
              <w:rPr>
                <w:rFonts w:hint="eastAsia"/>
                <w:sz w:val="20"/>
                <w:szCs w:val="20"/>
              </w:rPr>
              <w:t>081200X46</w:t>
            </w:r>
          </w:p>
        </w:tc>
        <w:tc>
          <w:tcPr>
            <w:tcW w:w="1746" w:type="pct"/>
            <w:vAlign w:val="center"/>
          </w:tcPr>
          <w:p w14:paraId="1512C958" w14:textId="77777777" w:rsidR="00FE2062" w:rsidRDefault="00FE2062" w:rsidP="00667558">
            <w:pPr>
              <w:rPr>
                <w:sz w:val="20"/>
                <w:szCs w:val="20"/>
              </w:rPr>
            </w:pPr>
            <w:r>
              <w:rPr>
                <w:rFonts w:hint="eastAsia"/>
                <w:sz w:val="20"/>
                <w:szCs w:val="20"/>
              </w:rPr>
              <w:t>深度学习研究</w:t>
            </w:r>
          </w:p>
        </w:tc>
        <w:tc>
          <w:tcPr>
            <w:tcW w:w="1277" w:type="pct"/>
            <w:vMerge/>
            <w:vAlign w:val="center"/>
          </w:tcPr>
          <w:p w14:paraId="0CC2F902"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330B4C3" w14:textId="77777777" w:rsidTr="00667558">
        <w:trPr>
          <w:cantSplit/>
          <w:trHeight w:val="315"/>
        </w:trPr>
        <w:tc>
          <w:tcPr>
            <w:tcW w:w="396" w:type="pct"/>
            <w:vAlign w:val="center"/>
          </w:tcPr>
          <w:p w14:paraId="1A50A239"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50</w:t>
            </w:r>
          </w:p>
        </w:tc>
        <w:tc>
          <w:tcPr>
            <w:tcW w:w="749" w:type="pct"/>
            <w:vMerge/>
            <w:vAlign w:val="center"/>
          </w:tcPr>
          <w:p w14:paraId="226C12A4"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713DE51" w14:textId="77777777" w:rsidR="00FE2062" w:rsidRDefault="00FE2062" w:rsidP="00667558">
            <w:pPr>
              <w:rPr>
                <w:sz w:val="20"/>
                <w:szCs w:val="20"/>
              </w:rPr>
            </w:pPr>
            <w:r>
              <w:rPr>
                <w:rFonts w:hint="eastAsia"/>
                <w:sz w:val="20"/>
                <w:szCs w:val="20"/>
              </w:rPr>
              <w:t>081200X47</w:t>
            </w:r>
          </w:p>
        </w:tc>
        <w:tc>
          <w:tcPr>
            <w:tcW w:w="1746" w:type="pct"/>
            <w:vAlign w:val="center"/>
          </w:tcPr>
          <w:p w14:paraId="4044A0DE" w14:textId="77777777" w:rsidR="00FE2062" w:rsidRDefault="00FE2062" w:rsidP="00667558">
            <w:pPr>
              <w:rPr>
                <w:sz w:val="20"/>
                <w:szCs w:val="20"/>
              </w:rPr>
            </w:pPr>
            <w:r>
              <w:rPr>
                <w:rFonts w:hint="eastAsia"/>
                <w:sz w:val="20"/>
                <w:szCs w:val="20"/>
              </w:rPr>
              <w:t>深度自然语言生成</w:t>
            </w:r>
          </w:p>
        </w:tc>
        <w:tc>
          <w:tcPr>
            <w:tcW w:w="1277" w:type="pct"/>
            <w:vMerge/>
            <w:vAlign w:val="center"/>
          </w:tcPr>
          <w:p w14:paraId="23DC3D84"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3600F888" w14:textId="77777777" w:rsidTr="00667558">
        <w:trPr>
          <w:cantSplit/>
          <w:trHeight w:val="315"/>
        </w:trPr>
        <w:tc>
          <w:tcPr>
            <w:tcW w:w="396" w:type="pct"/>
            <w:vAlign w:val="center"/>
          </w:tcPr>
          <w:p w14:paraId="0E938571"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51</w:t>
            </w:r>
          </w:p>
        </w:tc>
        <w:tc>
          <w:tcPr>
            <w:tcW w:w="749" w:type="pct"/>
            <w:vMerge/>
            <w:vAlign w:val="center"/>
          </w:tcPr>
          <w:p w14:paraId="4C730968"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743CADF3" w14:textId="77777777" w:rsidR="00FE2062" w:rsidRDefault="00FE2062" w:rsidP="00667558">
            <w:pPr>
              <w:rPr>
                <w:sz w:val="20"/>
                <w:szCs w:val="20"/>
              </w:rPr>
            </w:pPr>
            <w:r>
              <w:rPr>
                <w:rFonts w:hint="eastAsia"/>
                <w:sz w:val="20"/>
                <w:szCs w:val="20"/>
              </w:rPr>
              <w:t>081200X48</w:t>
            </w:r>
          </w:p>
        </w:tc>
        <w:tc>
          <w:tcPr>
            <w:tcW w:w="1746" w:type="pct"/>
            <w:vAlign w:val="center"/>
          </w:tcPr>
          <w:p w14:paraId="56EA34F1" w14:textId="77777777" w:rsidR="00FE2062" w:rsidRDefault="00FE2062" w:rsidP="00667558">
            <w:pPr>
              <w:rPr>
                <w:sz w:val="20"/>
                <w:szCs w:val="20"/>
              </w:rPr>
            </w:pPr>
            <w:r>
              <w:rPr>
                <w:rFonts w:hint="eastAsia"/>
                <w:sz w:val="20"/>
                <w:szCs w:val="20"/>
              </w:rPr>
              <w:t>神经网络文献选读</w:t>
            </w:r>
          </w:p>
        </w:tc>
        <w:tc>
          <w:tcPr>
            <w:tcW w:w="1277" w:type="pct"/>
            <w:vMerge/>
            <w:vAlign w:val="center"/>
          </w:tcPr>
          <w:p w14:paraId="71FDF084"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FBB84EC" w14:textId="77777777" w:rsidTr="00667558">
        <w:trPr>
          <w:cantSplit/>
          <w:trHeight w:val="315"/>
        </w:trPr>
        <w:tc>
          <w:tcPr>
            <w:tcW w:w="396" w:type="pct"/>
            <w:vAlign w:val="center"/>
          </w:tcPr>
          <w:p w14:paraId="5E4B478E"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52</w:t>
            </w:r>
          </w:p>
        </w:tc>
        <w:tc>
          <w:tcPr>
            <w:tcW w:w="749" w:type="pct"/>
            <w:vMerge/>
            <w:vAlign w:val="center"/>
          </w:tcPr>
          <w:p w14:paraId="0904FDBD"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F86E566" w14:textId="77777777" w:rsidR="00FE2062" w:rsidRDefault="00FE2062" w:rsidP="00667558">
            <w:pPr>
              <w:rPr>
                <w:sz w:val="20"/>
                <w:szCs w:val="20"/>
              </w:rPr>
            </w:pPr>
            <w:r>
              <w:rPr>
                <w:rFonts w:hint="eastAsia"/>
                <w:sz w:val="20"/>
                <w:szCs w:val="20"/>
              </w:rPr>
              <w:t>081200X49</w:t>
            </w:r>
          </w:p>
        </w:tc>
        <w:tc>
          <w:tcPr>
            <w:tcW w:w="1746" w:type="pct"/>
            <w:vAlign w:val="center"/>
          </w:tcPr>
          <w:p w14:paraId="151B3434" w14:textId="77777777" w:rsidR="00FE2062" w:rsidRDefault="00FE2062" w:rsidP="00667558">
            <w:pPr>
              <w:rPr>
                <w:sz w:val="20"/>
                <w:szCs w:val="20"/>
              </w:rPr>
            </w:pPr>
            <w:r>
              <w:rPr>
                <w:rFonts w:hint="eastAsia"/>
                <w:sz w:val="20"/>
                <w:szCs w:val="20"/>
              </w:rPr>
              <w:t>视觉计算与理解</w:t>
            </w:r>
          </w:p>
        </w:tc>
        <w:tc>
          <w:tcPr>
            <w:tcW w:w="1277" w:type="pct"/>
            <w:vMerge/>
            <w:vAlign w:val="center"/>
          </w:tcPr>
          <w:p w14:paraId="4FAE609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DC1F955" w14:textId="77777777" w:rsidTr="00667558">
        <w:trPr>
          <w:cantSplit/>
          <w:trHeight w:val="315"/>
        </w:trPr>
        <w:tc>
          <w:tcPr>
            <w:tcW w:w="396" w:type="pct"/>
            <w:vAlign w:val="center"/>
          </w:tcPr>
          <w:p w14:paraId="07E7414E"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53</w:t>
            </w:r>
          </w:p>
        </w:tc>
        <w:tc>
          <w:tcPr>
            <w:tcW w:w="749" w:type="pct"/>
            <w:vMerge/>
            <w:vAlign w:val="center"/>
          </w:tcPr>
          <w:p w14:paraId="4DC112A5"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02F51E75" w14:textId="77777777" w:rsidR="00FE2062" w:rsidRDefault="00FE2062" w:rsidP="00667558">
            <w:pPr>
              <w:rPr>
                <w:sz w:val="20"/>
                <w:szCs w:val="20"/>
              </w:rPr>
            </w:pPr>
            <w:r>
              <w:rPr>
                <w:rFonts w:hint="eastAsia"/>
                <w:sz w:val="20"/>
                <w:szCs w:val="20"/>
              </w:rPr>
              <w:t>081200X50</w:t>
            </w:r>
          </w:p>
        </w:tc>
        <w:tc>
          <w:tcPr>
            <w:tcW w:w="1746" w:type="pct"/>
            <w:vAlign w:val="center"/>
          </w:tcPr>
          <w:p w14:paraId="109E322B" w14:textId="77777777" w:rsidR="00FE2062" w:rsidRDefault="00FE2062" w:rsidP="00667558">
            <w:pPr>
              <w:rPr>
                <w:sz w:val="20"/>
                <w:szCs w:val="20"/>
              </w:rPr>
            </w:pPr>
            <w:r>
              <w:rPr>
                <w:rFonts w:hint="eastAsia"/>
                <w:sz w:val="20"/>
                <w:szCs w:val="20"/>
              </w:rPr>
              <w:t>数据分析探索</w:t>
            </w:r>
          </w:p>
        </w:tc>
        <w:tc>
          <w:tcPr>
            <w:tcW w:w="1277" w:type="pct"/>
            <w:vMerge/>
            <w:vAlign w:val="center"/>
          </w:tcPr>
          <w:p w14:paraId="1FF74FED"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EDEEA2F" w14:textId="77777777" w:rsidTr="00667558">
        <w:trPr>
          <w:cantSplit/>
          <w:trHeight w:val="315"/>
        </w:trPr>
        <w:tc>
          <w:tcPr>
            <w:tcW w:w="396" w:type="pct"/>
            <w:vAlign w:val="center"/>
          </w:tcPr>
          <w:p w14:paraId="45872199"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54</w:t>
            </w:r>
          </w:p>
        </w:tc>
        <w:tc>
          <w:tcPr>
            <w:tcW w:w="749" w:type="pct"/>
            <w:vMerge/>
            <w:vAlign w:val="center"/>
          </w:tcPr>
          <w:p w14:paraId="6C20BDD3"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F1F404A" w14:textId="77777777" w:rsidR="00FE2062" w:rsidRDefault="00FE2062" w:rsidP="00667558">
            <w:pPr>
              <w:rPr>
                <w:sz w:val="20"/>
                <w:szCs w:val="20"/>
              </w:rPr>
            </w:pPr>
            <w:r>
              <w:rPr>
                <w:rFonts w:hint="eastAsia"/>
                <w:sz w:val="20"/>
                <w:szCs w:val="20"/>
              </w:rPr>
              <w:t>081200X51</w:t>
            </w:r>
          </w:p>
        </w:tc>
        <w:tc>
          <w:tcPr>
            <w:tcW w:w="1746" w:type="pct"/>
            <w:vAlign w:val="center"/>
          </w:tcPr>
          <w:p w14:paraId="2CF21B72" w14:textId="77777777" w:rsidR="00FE2062" w:rsidRDefault="00FE2062" w:rsidP="00667558">
            <w:pPr>
              <w:rPr>
                <w:sz w:val="20"/>
                <w:szCs w:val="20"/>
              </w:rPr>
            </w:pPr>
            <w:r>
              <w:rPr>
                <w:rFonts w:hint="eastAsia"/>
                <w:sz w:val="20"/>
                <w:szCs w:val="20"/>
              </w:rPr>
              <w:t>数据通信</w:t>
            </w:r>
          </w:p>
        </w:tc>
        <w:tc>
          <w:tcPr>
            <w:tcW w:w="1277" w:type="pct"/>
            <w:vMerge/>
            <w:vAlign w:val="center"/>
          </w:tcPr>
          <w:p w14:paraId="5F139F9B"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BB99230" w14:textId="77777777" w:rsidTr="00667558">
        <w:trPr>
          <w:cantSplit/>
          <w:trHeight w:val="315"/>
        </w:trPr>
        <w:tc>
          <w:tcPr>
            <w:tcW w:w="396" w:type="pct"/>
            <w:vAlign w:val="center"/>
          </w:tcPr>
          <w:p w14:paraId="18CABDA1" w14:textId="77777777" w:rsidR="00FE2062" w:rsidRPr="00E94392" w:rsidRDefault="00FE2062" w:rsidP="00667558">
            <w:pPr>
              <w:jc w:val="center"/>
              <w:rPr>
                <w:rFonts w:asciiTheme="minorEastAsia" w:hAnsiTheme="minorEastAsia"/>
                <w:szCs w:val="21"/>
              </w:rPr>
            </w:pPr>
            <w:r w:rsidRPr="00E94392">
              <w:rPr>
                <w:rFonts w:asciiTheme="minorEastAsia" w:hAnsiTheme="minorEastAsia"/>
                <w:szCs w:val="21"/>
              </w:rPr>
              <w:t>55</w:t>
            </w:r>
          </w:p>
        </w:tc>
        <w:tc>
          <w:tcPr>
            <w:tcW w:w="749" w:type="pct"/>
            <w:vMerge/>
            <w:vAlign w:val="center"/>
          </w:tcPr>
          <w:p w14:paraId="34D997F0"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AA6B2D9" w14:textId="77777777" w:rsidR="00FE2062" w:rsidRDefault="00FE2062" w:rsidP="00667558">
            <w:pPr>
              <w:rPr>
                <w:sz w:val="20"/>
                <w:szCs w:val="20"/>
              </w:rPr>
            </w:pPr>
            <w:r>
              <w:rPr>
                <w:rFonts w:hint="eastAsia"/>
                <w:sz w:val="20"/>
                <w:szCs w:val="20"/>
              </w:rPr>
              <w:t>081200X52</w:t>
            </w:r>
          </w:p>
        </w:tc>
        <w:tc>
          <w:tcPr>
            <w:tcW w:w="1746" w:type="pct"/>
            <w:vAlign w:val="center"/>
          </w:tcPr>
          <w:p w14:paraId="0827EE73" w14:textId="77777777" w:rsidR="00FE2062" w:rsidRDefault="00FE2062" w:rsidP="00667558">
            <w:pPr>
              <w:rPr>
                <w:sz w:val="20"/>
                <w:szCs w:val="20"/>
              </w:rPr>
            </w:pPr>
            <w:r>
              <w:rPr>
                <w:rFonts w:hint="eastAsia"/>
                <w:sz w:val="20"/>
                <w:szCs w:val="20"/>
              </w:rPr>
              <w:t>数据挖掘前沿技术</w:t>
            </w:r>
          </w:p>
        </w:tc>
        <w:tc>
          <w:tcPr>
            <w:tcW w:w="1277" w:type="pct"/>
            <w:vMerge/>
            <w:vAlign w:val="center"/>
          </w:tcPr>
          <w:p w14:paraId="7EF36D6B"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E520EAB" w14:textId="77777777" w:rsidTr="00667558">
        <w:trPr>
          <w:cantSplit/>
          <w:trHeight w:val="315"/>
        </w:trPr>
        <w:tc>
          <w:tcPr>
            <w:tcW w:w="396" w:type="pct"/>
            <w:vAlign w:val="center"/>
          </w:tcPr>
          <w:p w14:paraId="792A2010"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56</w:t>
            </w:r>
          </w:p>
        </w:tc>
        <w:tc>
          <w:tcPr>
            <w:tcW w:w="749" w:type="pct"/>
            <w:vMerge/>
            <w:vAlign w:val="center"/>
          </w:tcPr>
          <w:p w14:paraId="601D03D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4293D06" w14:textId="77777777" w:rsidR="00FE2062" w:rsidRDefault="00FE2062" w:rsidP="00667558">
            <w:pPr>
              <w:rPr>
                <w:sz w:val="20"/>
                <w:szCs w:val="20"/>
              </w:rPr>
            </w:pPr>
            <w:r>
              <w:rPr>
                <w:rFonts w:hint="eastAsia"/>
                <w:sz w:val="20"/>
                <w:szCs w:val="20"/>
              </w:rPr>
              <w:t>081200X53</w:t>
            </w:r>
          </w:p>
        </w:tc>
        <w:tc>
          <w:tcPr>
            <w:tcW w:w="1746" w:type="pct"/>
            <w:vAlign w:val="center"/>
          </w:tcPr>
          <w:p w14:paraId="4D16FAED" w14:textId="77777777" w:rsidR="00FE2062" w:rsidRDefault="00FE2062" w:rsidP="00667558">
            <w:pPr>
              <w:rPr>
                <w:sz w:val="20"/>
                <w:szCs w:val="20"/>
              </w:rPr>
            </w:pPr>
            <w:r>
              <w:rPr>
                <w:rFonts w:hint="eastAsia"/>
                <w:sz w:val="20"/>
                <w:szCs w:val="20"/>
              </w:rPr>
              <w:t>数据中心技术</w:t>
            </w:r>
          </w:p>
        </w:tc>
        <w:tc>
          <w:tcPr>
            <w:tcW w:w="1277" w:type="pct"/>
            <w:vMerge/>
            <w:vAlign w:val="center"/>
          </w:tcPr>
          <w:p w14:paraId="05A53795"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A871241" w14:textId="77777777" w:rsidTr="00667558">
        <w:trPr>
          <w:cantSplit/>
          <w:trHeight w:val="315"/>
        </w:trPr>
        <w:tc>
          <w:tcPr>
            <w:tcW w:w="396" w:type="pct"/>
            <w:vAlign w:val="center"/>
          </w:tcPr>
          <w:p w14:paraId="1D099129"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57</w:t>
            </w:r>
          </w:p>
        </w:tc>
        <w:tc>
          <w:tcPr>
            <w:tcW w:w="749" w:type="pct"/>
            <w:vMerge/>
            <w:vAlign w:val="center"/>
          </w:tcPr>
          <w:p w14:paraId="13129FF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C8FD146" w14:textId="77777777" w:rsidR="00FE2062" w:rsidRDefault="00FE2062" w:rsidP="00667558">
            <w:pPr>
              <w:rPr>
                <w:sz w:val="20"/>
                <w:szCs w:val="20"/>
              </w:rPr>
            </w:pPr>
            <w:r>
              <w:rPr>
                <w:rFonts w:hint="eastAsia"/>
                <w:sz w:val="20"/>
                <w:szCs w:val="20"/>
              </w:rPr>
              <w:t>081200X54</w:t>
            </w:r>
          </w:p>
        </w:tc>
        <w:tc>
          <w:tcPr>
            <w:tcW w:w="1746" w:type="pct"/>
            <w:vAlign w:val="center"/>
          </w:tcPr>
          <w:p w14:paraId="445C3EA6" w14:textId="77777777" w:rsidR="00FE2062" w:rsidRDefault="00FE2062" w:rsidP="00667558">
            <w:pPr>
              <w:rPr>
                <w:sz w:val="20"/>
                <w:szCs w:val="20"/>
              </w:rPr>
            </w:pPr>
            <w:r>
              <w:rPr>
                <w:rFonts w:hint="eastAsia"/>
                <w:sz w:val="20"/>
                <w:szCs w:val="20"/>
              </w:rPr>
              <w:t>网络空间安全研究进展（I)</w:t>
            </w:r>
          </w:p>
        </w:tc>
        <w:tc>
          <w:tcPr>
            <w:tcW w:w="1277" w:type="pct"/>
            <w:vMerge/>
            <w:vAlign w:val="center"/>
          </w:tcPr>
          <w:p w14:paraId="21DC467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397198FB" w14:textId="77777777" w:rsidTr="00667558">
        <w:trPr>
          <w:cantSplit/>
          <w:trHeight w:val="315"/>
        </w:trPr>
        <w:tc>
          <w:tcPr>
            <w:tcW w:w="396" w:type="pct"/>
            <w:vAlign w:val="center"/>
          </w:tcPr>
          <w:p w14:paraId="4AD3F9BD"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58</w:t>
            </w:r>
          </w:p>
        </w:tc>
        <w:tc>
          <w:tcPr>
            <w:tcW w:w="749" w:type="pct"/>
            <w:vMerge/>
            <w:vAlign w:val="center"/>
          </w:tcPr>
          <w:p w14:paraId="4120B55B"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EDA3AE7" w14:textId="77777777" w:rsidR="00FE2062" w:rsidRDefault="00FE2062" w:rsidP="00667558">
            <w:pPr>
              <w:rPr>
                <w:sz w:val="20"/>
                <w:szCs w:val="20"/>
              </w:rPr>
            </w:pPr>
            <w:r>
              <w:rPr>
                <w:rFonts w:hint="eastAsia"/>
                <w:sz w:val="20"/>
                <w:szCs w:val="20"/>
              </w:rPr>
              <w:t>081200X55</w:t>
            </w:r>
          </w:p>
        </w:tc>
        <w:tc>
          <w:tcPr>
            <w:tcW w:w="1746" w:type="pct"/>
            <w:vAlign w:val="center"/>
          </w:tcPr>
          <w:p w14:paraId="35127767" w14:textId="77777777" w:rsidR="00FE2062" w:rsidRDefault="00FE2062" w:rsidP="00667558">
            <w:pPr>
              <w:rPr>
                <w:sz w:val="20"/>
                <w:szCs w:val="20"/>
              </w:rPr>
            </w:pPr>
            <w:r>
              <w:rPr>
                <w:rFonts w:hint="eastAsia"/>
                <w:sz w:val="20"/>
                <w:szCs w:val="20"/>
              </w:rPr>
              <w:t>网络空间安全研究进展（II)</w:t>
            </w:r>
          </w:p>
        </w:tc>
        <w:tc>
          <w:tcPr>
            <w:tcW w:w="1277" w:type="pct"/>
            <w:vMerge/>
            <w:vAlign w:val="center"/>
          </w:tcPr>
          <w:p w14:paraId="207B68D6"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04792AF8" w14:textId="77777777" w:rsidTr="00667558">
        <w:trPr>
          <w:cantSplit/>
          <w:trHeight w:val="315"/>
        </w:trPr>
        <w:tc>
          <w:tcPr>
            <w:tcW w:w="396" w:type="pct"/>
            <w:vAlign w:val="center"/>
          </w:tcPr>
          <w:p w14:paraId="5606BAB6"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59</w:t>
            </w:r>
          </w:p>
        </w:tc>
        <w:tc>
          <w:tcPr>
            <w:tcW w:w="749" w:type="pct"/>
            <w:vMerge/>
            <w:vAlign w:val="center"/>
          </w:tcPr>
          <w:p w14:paraId="5B35B6AD"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6ADED87" w14:textId="77777777" w:rsidR="00FE2062" w:rsidRDefault="00FE2062" w:rsidP="00667558">
            <w:pPr>
              <w:rPr>
                <w:sz w:val="20"/>
                <w:szCs w:val="20"/>
              </w:rPr>
            </w:pPr>
            <w:r>
              <w:rPr>
                <w:rFonts w:hint="eastAsia"/>
                <w:sz w:val="20"/>
                <w:szCs w:val="20"/>
              </w:rPr>
              <w:t>081200X56</w:t>
            </w:r>
          </w:p>
        </w:tc>
        <w:tc>
          <w:tcPr>
            <w:tcW w:w="1746" w:type="pct"/>
            <w:vAlign w:val="center"/>
          </w:tcPr>
          <w:p w14:paraId="497E3659" w14:textId="77777777" w:rsidR="00FE2062" w:rsidRDefault="00FE2062" w:rsidP="00667558">
            <w:pPr>
              <w:rPr>
                <w:sz w:val="20"/>
                <w:szCs w:val="20"/>
              </w:rPr>
            </w:pPr>
            <w:r>
              <w:rPr>
                <w:rFonts w:hint="eastAsia"/>
                <w:sz w:val="20"/>
                <w:szCs w:val="20"/>
              </w:rPr>
              <w:t>文本挖掘和分析</w:t>
            </w:r>
          </w:p>
        </w:tc>
        <w:tc>
          <w:tcPr>
            <w:tcW w:w="1277" w:type="pct"/>
            <w:vMerge/>
            <w:vAlign w:val="center"/>
          </w:tcPr>
          <w:p w14:paraId="09F7DA2A"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FAFBEB7" w14:textId="77777777" w:rsidTr="00667558">
        <w:trPr>
          <w:cantSplit/>
          <w:trHeight w:val="315"/>
        </w:trPr>
        <w:tc>
          <w:tcPr>
            <w:tcW w:w="396" w:type="pct"/>
            <w:vAlign w:val="center"/>
          </w:tcPr>
          <w:p w14:paraId="377217ED"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60</w:t>
            </w:r>
          </w:p>
        </w:tc>
        <w:tc>
          <w:tcPr>
            <w:tcW w:w="749" w:type="pct"/>
            <w:vMerge/>
            <w:vAlign w:val="center"/>
          </w:tcPr>
          <w:p w14:paraId="2F0CC2E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179DEFA9" w14:textId="77777777" w:rsidR="00FE2062" w:rsidRDefault="00FE2062" w:rsidP="00667558">
            <w:pPr>
              <w:rPr>
                <w:sz w:val="20"/>
                <w:szCs w:val="20"/>
              </w:rPr>
            </w:pPr>
            <w:r>
              <w:rPr>
                <w:rFonts w:hint="eastAsia"/>
                <w:sz w:val="20"/>
                <w:szCs w:val="20"/>
              </w:rPr>
              <w:t>081200X57</w:t>
            </w:r>
          </w:p>
        </w:tc>
        <w:tc>
          <w:tcPr>
            <w:tcW w:w="1746" w:type="pct"/>
            <w:vAlign w:val="center"/>
          </w:tcPr>
          <w:p w14:paraId="20FFF4C6" w14:textId="77777777" w:rsidR="00FE2062" w:rsidRDefault="00FE2062" w:rsidP="00667558">
            <w:pPr>
              <w:rPr>
                <w:sz w:val="20"/>
                <w:szCs w:val="20"/>
              </w:rPr>
            </w:pPr>
            <w:r>
              <w:rPr>
                <w:rFonts w:hint="eastAsia"/>
                <w:sz w:val="20"/>
                <w:szCs w:val="20"/>
              </w:rPr>
              <w:t>系统和软件安全</w:t>
            </w:r>
          </w:p>
        </w:tc>
        <w:tc>
          <w:tcPr>
            <w:tcW w:w="1277" w:type="pct"/>
            <w:vMerge/>
            <w:vAlign w:val="center"/>
          </w:tcPr>
          <w:p w14:paraId="165E0342"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8943316" w14:textId="77777777" w:rsidTr="00667558">
        <w:trPr>
          <w:cantSplit/>
          <w:trHeight w:val="315"/>
        </w:trPr>
        <w:tc>
          <w:tcPr>
            <w:tcW w:w="396" w:type="pct"/>
            <w:vAlign w:val="center"/>
          </w:tcPr>
          <w:p w14:paraId="04342DC1"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61</w:t>
            </w:r>
          </w:p>
        </w:tc>
        <w:tc>
          <w:tcPr>
            <w:tcW w:w="749" w:type="pct"/>
            <w:vMerge/>
            <w:vAlign w:val="center"/>
          </w:tcPr>
          <w:p w14:paraId="60CBEC3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0A323FDF" w14:textId="77777777" w:rsidR="00FE2062" w:rsidRDefault="00FE2062" w:rsidP="00667558">
            <w:pPr>
              <w:rPr>
                <w:sz w:val="20"/>
                <w:szCs w:val="20"/>
              </w:rPr>
            </w:pPr>
            <w:r>
              <w:rPr>
                <w:rFonts w:hint="eastAsia"/>
                <w:sz w:val="20"/>
                <w:szCs w:val="20"/>
              </w:rPr>
              <w:t>081200X58</w:t>
            </w:r>
          </w:p>
        </w:tc>
        <w:tc>
          <w:tcPr>
            <w:tcW w:w="1746" w:type="pct"/>
            <w:vAlign w:val="center"/>
          </w:tcPr>
          <w:p w14:paraId="44C8F679" w14:textId="77777777" w:rsidR="00FE2062" w:rsidRDefault="00FE2062" w:rsidP="00667558">
            <w:pPr>
              <w:rPr>
                <w:sz w:val="20"/>
                <w:szCs w:val="20"/>
              </w:rPr>
            </w:pPr>
            <w:r>
              <w:rPr>
                <w:rFonts w:hint="eastAsia"/>
                <w:sz w:val="20"/>
                <w:szCs w:val="20"/>
              </w:rPr>
              <w:t>现代分布计算理论与技术</w:t>
            </w:r>
          </w:p>
        </w:tc>
        <w:tc>
          <w:tcPr>
            <w:tcW w:w="1277" w:type="pct"/>
            <w:vMerge/>
            <w:vAlign w:val="center"/>
          </w:tcPr>
          <w:p w14:paraId="6CA45D17"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7CD68B8" w14:textId="77777777" w:rsidTr="00667558">
        <w:trPr>
          <w:cantSplit/>
          <w:trHeight w:val="315"/>
        </w:trPr>
        <w:tc>
          <w:tcPr>
            <w:tcW w:w="396" w:type="pct"/>
            <w:vAlign w:val="center"/>
          </w:tcPr>
          <w:p w14:paraId="6878DD62"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62</w:t>
            </w:r>
          </w:p>
        </w:tc>
        <w:tc>
          <w:tcPr>
            <w:tcW w:w="749" w:type="pct"/>
            <w:vMerge/>
            <w:vAlign w:val="center"/>
          </w:tcPr>
          <w:p w14:paraId="7FD1E552"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2576A22" w14:textId="77777777" w:rsidR="00FE2062" w:rsidRDefault="00FE2062" w:rsidP="00667558">
            <w:pPr>
              <w:rPr>
                <w:sz w:val="20"/>
                <w:szCs w:val="20"/>
              </w:rPr>
            </w:pPr>
            <w:r>
              <w:rPr>
                <w:rFonts w:hint="eastAsia"/>
                <w:sz w:val="20"/>
                <w:szCs w:val="20"/>
              </w:rPr>
              <w:t>081200X59</w:t>
            </w:r>
          </w:p>
        </w:tc>
        <w:tc>
          <w:tcPr>
            <w:tcW w:w="1746" w:type="pct"/>
            <w:vAlign w:val="center"/>
          </w:tcPr>
          <w:p w14:paraId="5E8F7131" w14:textId="77777777" w:rsidR="00FE2062" w:rsidRDefault="00FE2062" w:rsidP="00667558">
            <w:pPr>
              <w:rPr>
                <w:sz w:val="20"/>
                <w:szCs w:val="20"/>
              </w:rPr>
            </w:pPr>
            <w:r>
              <w:rPr>
                <w:rFonts w:hint="eastAsia"/>
                <w:sz w:val="20"/>
                <w:szCs w:val="20"/>
              </w:rPr>
              <w:t>形式化证明</w:t>
            </w:r>
          </w:p>
        </w:tc>
        <w:tc>
          <w:tcPr>
            <w:tcW w:w="1277" w:type="pct"/>
            <w:vMerge/>
            <w:vAlign w:val="center"/>
          </w:tcPr>
          <w:p w14:paraId="3FF652A5"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5D14753" w14:textId="77777777" w:rsidTr="00667558">
        <w:trPr>
          <w:cantSplit/>
          <w:trHeight w:val="315"/>
        </w:trPr>
        <w:tc>
          <w:tcPr>
            <w:tcW w:w="396" w:type="pct"/>
            <w:vAlign w:val="center"/>
          </w:tcPr>
          <w:p w14:paraId="4E374072"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63</w:t>
            </w:r>
          </w:p>
        </w:tc>
        <w:tc>
          <w:tcPr>
            <w:tcW w:w="749" w:type="pct"/>
            <w:vMerge/>
            <w:vAlign w:val="center"/>
          </w:tcPr>
          <w:p w14:paraId="38B03AF1"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BD20E1C" w14:textId="77777777" w:rsidR="00FE2062" w:rsidRDefault="00FE2062" w:rsidP="00667558">
            <w:pPr>
              <w:rPr>
                <w:sz w:val="20"/>
                <w:szCs w:val="20"/>
              </w:rPr>
            </w:pPr>
            <w:r>
              <w:rPr>
                <w:rFonts w:hint="eastAsia"/>
                <w:sz w:val="20"/>
                <w:szCs w:val="20"/>
              </w:rPr>
              <w:t>081200X60</w:t>
            </w:r>
          </w:p>
        </w:tc>
        <w:tc>
          <w:tcPr>
            <w:tcW w:w="1746" w:type="pct"/>
            <w:vAlign w:val="center"/>
          </w:tcPr>
          <w:p w14:paraId="24742ADB" w14:textId="77777777" w:rsidR="00FE2062" w:rsidRDefault="00FE2062" w:rsidP="00667558">
            <w:pPr>
              <w:rPr>
                <w:sz w:val="20"/>
                <w:szCs w:val="20"/>
              </w:rPr>
            </w:pPr>
            <w:r>
              <w:rPr>
                <w:rFonts w:hint="eastAsia"/>
                <w:sz w:val="20"/>
                <w:szCs w:val="20"/>
              </w:rPr>
              <w:t>移动计算系统</w:t>
            </w:r>
          </w:p>
        </w:tc>
        <w:tc>
          <w:tcPr>
            <w:tcW w:w="1277" w:type="pct"/>
            <w:vMerge/>
            <w:vAlign w:val="center"/>
          </w:tcPr>
          <w:p w14:paraId="179CCF8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3319B65" w14:textId="77777777" w:rsidTr="00667558">
        <w:trPr>
          <w:cantSplit/>
          <w:trHeight w:val="315"/>
        </w:trPr>
        <w:tc>
          <w:tcPr>
            <w:tcW w:w="396" w:type="pct"/>
            <w:vAlign w:val="center"/>
          </w:tcPr>
          <w:p w14:paraId="78AA3595"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64</w:t>
            </w:r>
          </w:p>
        </w:tc>
        <w:tc>
          <w:tcPr>
            <w:tcW w:w="749" w:type="pct"/>
            <w:vMerge/>
            <w:vAlign w:val="center"/>
          </w:tcPr>
          <w:p w14:paraId="34D68DD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60C3C8F" w14:textId="77777777" w:rsidR="00FE2062" w:rsidRDefault="00FE2062" w:rsidP="00667558">
            <w:pPr>
              <w:rPr>
                <w:sz w:val="20"/>
                <w:szCs w:val="20"/>
              </w:rPr>
            </w:pPr>
            <w:r>
              <w:rPr>
                <w:rFonts w:hint="eastAsia"/>
                <w:sz w:val="20"/>
                <w:szCs w:val="20"/>
              </w:rPr>
              <w:t>081200X61</w:t>
            </w:r>
          </w:p>
        </w:tc>
        <w:tc>
          <w:tcPr>
            <w:tcW w:w="1746" w:type="pct"/>
            <w:vAlign w:val="center"/>
          </w:tcPr>
          <w:p w14:paraId="3E7C106B" w14:textId="77777777" w:rsidR="00FE2062" w:rsidRDefault="00FE2062" w:rsidP="00667558">
            <w:pPr>
              <w:rPr>
                <w:sz w:val="20"/>
                <w:szCs w:val="20"/>
              </w:rPr>
            </w:pPr>
            <w:proofErr w:type="gramStart"/>
            <w:r>
              <w:rPr>
                <w:rFonts w:hint="eastAsia"/>
                <w:sz w:val="20"/>
                <w:szCs w:val="20"/>
              </w:rPr>
              <w:t>语义网</w:t>
            </w:r>
            <w:proofErr w:type="gramEnd"/>
            <w:r>
              <w:rPr>
                <w:rFonts w:hint="eastAsia"/>
                <w:sz w:val="20"/>
                <w:szCs w:val="20"/>
              </w:rPr>
              <w:t>技术</w:t>
            </w:r>
          </w:p>
        </w:tc>
        <w:tc>
          <w:tcPr>
            <w:tcW w:w="1277" w:type="pct"/>
            <w:vMerge/>
            <w:vAlign w:val="center"/>
          </w:tcPr>
          <w:p w14:paraId="388EA3E0"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9AB418F" w14:textId="77777777" w:rsidTr="00667558">
        <w:trPr>
          <w:cantSplit/>
          <w:trHeight w:val="315"/>
        </w:trPr>
        <w:tc>
          <w:tcPr>
            <w:tcW w:w="396" w:type="pct"/>
            <w:vAlign w:val="center"/>
          </w:tcPr>
          <w:p w14:paraId="3123556C"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65</w:t>
            </w:r>
          </w:p>
        </w:tc>
        <w:tc>
          <w:tcPr>
            <w:tcW w:w="749" w:type="pct"/>
            <w:vMerge/>
            <w:vAlign w:val="center"/>
          </w:tcPr>
          <w:p w14:paraId="3390E102"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814DC39" w14:textId="77777777" w:rsidR="00FE2062" w:rsidRDefault="00FE2062" w:rsidP="00667558">
            <w:pPr>
              <w:rPr>
                <w:sz w:val="20"/>
                <w:szCs w:val="20"/>
              </w:rPr>
            </w:pPr>
            <w:r>
              <w:rPr>
                <w:rFonts w:hint="eastAsia"/>
                <w:sz w:val="20"/>
                <w:szCs w:val="20"/>
              </w:rPr>
              <w:t>081200X62</w:t>
            </w:r>
          </w:p>
        </w:tc>
        <w:tc>
          <w:tcPr>
            <w:tcW w:w="1746" w:type="pct"/>
            <w:vAlign w:val="center"/>
          </w:tcPr>
          <w:p w14:paraId="33515006" w14:textId="77777777" w:rsidR="00FE2062" w:rsidRDefault="00FE2062" w:rsidP="00667558">
            <w:pPr>
              <w:rPr>
                <w:sz w:val="20"/>
                <w:szCs w:val="20"/>
              </w:rPr>
            </w:pPr>
            <w:proofErr w:type="gramStart"/>
            <w:r>
              <w:rPr>
                <w:rFonts w:hint="eastAsia"/>
                <w:sz w:val="20"/>
                <w:szCs w:val="20"/>
              </w:rPr>
              <w:t>云计算</w:t>
            </w:r>
            <w:proofErr w:type="gramEnd"/>
            <w:r>
              <w:rPr>
                <w:rFonts w:hint="eastAsia"/>
                <w:sz w:val="20"/>
                <w:szCs w:val="20"/>
              </w:rPr>
              <w:t>与大数据</w:t>
            </w:r>
          </w:p>
        </w:tc>
        <w:tc>
          <w:tcPr>
            <w:tcW w:w="1277" w:type="pct"/>
            <w:vMerge/>
            <w:vAlign w:val="center"/>
          </w:tcPr>
          <w:p w14:paraId="5177BD70"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0E71B42" w14:textId="77777777" w:rsidTr="00667558">
        <w:trPr>
          <w:cantSplit/>
          <w:trHeight w:val="315"/>
        </w:trPr>
        <w:tc>
          <w:tcPr>
            <w:tcW w:w="396" w:type="pct"/>
            <w:vAlign w:val="center"/>
          </w:tcPr>
          <w:p w14:paraId="39FEFCEA"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66</w:t>
            </w:r>
          </w:p>
        </w:tc>
        <w:tc>
          <w:tcPr>
            <w:tcW w:w="749" w:type="pct"/>
            <w:vMerge/>
            <w:vAlign w:val="center"/>
          </w:tcPr>
          <w:p w14:paraId="0639817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7296223" w14:textId="77777777" w:rsidR="00FE2062" w:rsidRDefault="00FE2062" w:rsidP="00667558">
            <w:pPr>
              <w:rPr>
                <w:sz w:val="20"/>
                <w:szCs w:val="20"/>
              </w:rPr>
            </w:pPr>
            <w:r>
              <w:rPr>
                <w:rFonts w:hint="eastAsia"/>
                <w:sz w:val="20"/>
                <w:szCs w:val="20"/>
              </w:rPr>
              <w:t>081200X63</w:t>
            </w:r>
          </w:p>
        </w:tc>
        <w:tc>
          <w:tcPr>
            <w:tcW w:w="1746" w:type="pct"/>
            <w:vAlign w:val="center"/>
          </w:tcPr>
          <w:p w14:paraId="39A6CEBA" w14:textId="77777777" w:rsidR="00FE2062" w:rsidRDefault="00FE2062" w:rsidP="00667558">
            <w:pPr>
              <w:rPr>
                <w:sz w:val="20"/>
                <w:szCs w:val="20"/>
              </w:rPr>
            </w:pPr>
            <w:r>
              <w:rPr>
                <w:rFonts w:hint="eastAsia"/>
                <w:sz w:val="20"/>
                <w:szCs w:val="20"/>
              </w:rPr>
              <w:t>在线学习</w:t>
            </w:r>
          </w:p>
        </w:tc>
        <w:tc>
          <w:tcPr>
            <w:tcW w:w="1277" w:type="pct"/>
            <w:vMerge/>
            <w:vAlign w:val="center"/>
          </w:tcPr>
          <w:p w14:paraId="4F5592A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45863B6" w14:textId="77777777" w:rsidTr="00667558">
        <w:trPr>
          <w:cantSplit/>
          <w:trHeight w:val="315"/>
        </w:trPr>
        <w:tc>
          <w:tcPr>
            <w:tcW w:w="396" w:type="pct"/>
            <w:vAlign w:val="center"/>
          </w:tcPr>
          <w:p w14:paraId="5D0D749D"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67</w:t>
            </w:r>
          </w:p>
        </w:tc>
        <w:tc>
          <w:tcPr>
            <w:tcW w:w="749" w:type="pct"/>
            <w:vMerge/>
            <w:vAlign w:val="center"/>
          </w:tcPr>
          <w:p w14:paraId="683F895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885CF49" w14:textId="77777777" w:rsidR="00FE2062" w:rsidRDefault="00FE2062" w:rsidP="00667558">
            <w:pPr>
              <w:rPr>
                <w:sz w:val="20"/>
                <w:szCs w:val="20"/>
              </w:rPr>
            </w:pPr>
            <w:r>
              <w:rPr>
                <w:rFonts w:hint="eastAsia"/>
                <w:sz w:val="20"/>
                <w:szCs w:val="20"/>
              </w:rPr>
              <w:t>081200X64</w:t>
            </w:r>
          </w:p>
        </w:tc>
        <w:tc>
          <w:tcPr>
            <w:tcW w:w="1746" w:type="pct"/>
            <w:vAlign w:val="center"/>
          </w:tcPr>
          <w:p w14:paraId="706E1230" w14:textId="77777777" w:rsidR="00FE2062" w:rsidRDefault="00FE2062" w:rsidP="00667558">
            <w:pPr>
              <w:rPr>
                <w:sz w:val="20"/>
                <w:szCs w:val="20"/>
              </w:rPr>
            </w:pPr>
            <w:r>
              <w:rPr>
                <w:rFonts w:hint="eastAsia"/>
                <w:sz w:val="20"/>
                <w:szCs w:val="20"/>
              </w:rPr>
              <w:t>知识表示与推理</w:t>
            </w:r>
          </w:p>
        </w:tc>
        <w:tc>
          <w:tcPr>
            <w:tcW w:w="1277" w:type="pct"/>
            <w:vMerge/>
            <w:vAlign w:val="center"/>
          </w:tcPr>
          <w:p w14:paraId="49BCA024"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1EDA4715" w14:textId="77777777" w:rsidTr="00667558">
        <w:trPr>
          <w:cantSplit/>
          <w:trHeight w:val="315"/>
        </w:trPr>
        <w:tc>
          <w:tcPr>
            <w:tcW w:w="396" w:type="pct"/>
            <w:vAlign w:val="center"/>
          </w:tcPr>
          <w:p w14:paraId="2DF626C4"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lastRenderedPageBreak/>
              <w:t>68</w:t>
            </w:r>
          </w:p>
        </w:tc>
        <w:tc>
          <w:tcPr>
            <w:tcW w:w="749" w:type="pct"/>
            <w:vMerge/>
            <w:vAlign w:val="center"/>
          </w:tcPr>
          <w:p w14:paraId="573A0B63"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8D3BB2A" w14:textId="77777777" w:rsidR="00FE2062" w:rsidRDefault="00FE2062" w:rsidP="00667558">
            <w:pPr>
              <w:rPr>
                <w:sz w:val="20"/>
                <w:szCs w:val="20"/>
              </w:rPr>
            </w:pPr>
            <w:r>
              <w:rPr>
                <w:rFonts w:hint="eastAsia"/>
                <w:sz w:val="20"/>
                <w:szCs w:val="20"/>
              </w:rPr>
              <w:t>081200X65</w:t>
            </w:r>
          </w:p>
        </w:tc>
        <w:tc>
          <w:tcPr>
            <w:tcW w:w="1746" w:type="pct"/>
            <w:vAlign w:val="center"/>
          </w:tcPr>
          <w:p w14:paraId="1DC0312C" w14:textId="77777777" w:rsidR="00FE2062" w:rsidRDefault="00FE2062" w:rsidP="00667558">
            <w:pPr>
              <w:rPr>
                <w:sz w:val="20"/>
                <w:szCs w:val="20"/>
              </w:rPr>
            </w:pPr>
            <w:r>
              <w:rPr>
                <w:rFonts w:hint="eastAsia"/>
                <w:sz w:val="20"/>
                <w:szCs w:val="20"/>
              </w:rPr>
              <w:t>知识工程</w:t>
            </w:r>
          </w:p>
        </w:tc>
        <w:tc>
          <w:tcPr>
            <w:tcW w:w="1277" w:type="pct"/>
            <w:vMerge/>
            <w:vAlign w:val="center"/>
          </w:tcPr>
          <w:p w14:paraId="712B2293"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DB00C9C" w14:textId="77777777" w:rsidTr="00667558">
        <w:trPr>
          <w:cantSplit/>
          <w:trHeight w:val="315"/>
        </w:trPr>
        <w:tc>
          <w:tcPr>
            <w:tcW w:w="396" w:type="pct"/>
            <w:vAlign w:val="center"/>
          </w:tcPr>
          <w:p w14:paraId="36E5B6D6"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69</w:t>
            </w:r>
          </w:p>
        </w:tc>
        <w:tc>
          <w:tcPr>
            <w:tcW w:w="749" w:type="pct"/>
            <w:vMerge/>
            <w:vAlign w:val="center"/>
          </w:tcPr>
          <w:p w14:paraId="25A41127"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2232BDBE" w14:textId="77777777" w:rsidR="00FE2062" w:rsidRDefault="00FE2062" w:rsidP="00667558">
            <w:pPr>
              <w:rPr>
                <w:sz w:val="20"/>
                <w:szCs w:val="20"/>
              </w:rPr>
            </w:pPr>
            <w:r>
              <w:rPr>
                <w:rFonts w:hint="eastAsia"/>
                <w:sz w:val="20"/>
                <w:szCs w:val="20"/>
              </w:rPr>
              <w:t>081200X66</w:t>
            </w:r>
          </w:p>
        </w:tc>
        <w:tc>
          <w:tcPr>
            <w:tcW w:w="1746" w:type="pct"/>
            <w:vAlign w:val="center"/>
          </w:tcPr>
          <w:p w14:paraId="0FA5DAD3" w14:textId="77777777" w:rsidR="00FE2062" w:rsidRDefault="00FE2062" w:rsidP="00667558">
            <w:pPr>
              <w:rPr>
                <w:sz w:val="20"/>
                <w:szCs w:val="20"/>
              </w:rPr>
            </w:pPr>
            <w:r>
              <w:rPr>
                <w:rFonts w:hint="eastAsia"/>
                <w:sz w:val="20"/>
                <w:szCs w:val="20"/>
              </w:rPr>
              <w:t>知识图谱</w:t>
            </w:r>
          </w:p>
        </w:tc>
        <w:tc>
          <w:tcPr>
            <w:tcW w:w="1277" w:type="pct"/>
            <w:vMerge/>
            <w:vAlign w:val="center"/>
          </w:tcPr>
          <w:p w14:paraId="68C877FD"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335E9CF1" w14:textId="77777777" w:rsidTr="00667558">
        <w:trPr>
          <w:cantSplit/>
          <w:trHeight w:val="315"/>
        </w:trPr>
        <w:tc>
          <w:tcPr>
            <w:tcW w:w="396" w:type="pct"/>
            <w:vAlign w:val="center"/>
          </w:tcPr>
          <w:p w14:paraId="15E0A580"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70</w:t>
            </w:r>
          </w:p>
        </w:tc>
        <w:tc>
          <w:tcPr>
            <w:tcW w:w="749" w:type="pct"/>
            <w:vMerge/>
            <w:vAlign w:val="center"/>
          </w:tcPr>
          <w:p w14:paraId="6639D778"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540C0ABB" w14:textId="77777777" w:rsidR="00FE2062" w:rsidRDefault="00FE2062" w:rsidP="00667558">
            <w:pPr>
              <w:rPr>
                <w:sz w:val="20"/>
                <w:szCs w:val="20"/>
              </w:rPr>
            </w:pPr>
            <w:r>
              <w:rPr>
                <w:rFonts w:hint="eastAsia"/>
                <w:sz w:val="20"/>
                <w:szCs w:val="20"/>
              </w:rPr>
              <w:t>081200X67</w:t>
            </w:r>
          </w:p>
        </w:tc>
        <w:tc>
          <w:tcPr>
            <w:tcW w:w="1746" w:type="pct"/>
            <w:vAlign w:val="center"/>
          </w:tcPr>
          <w:p w14:paraId="6D04969A" w14:textId="77777777" w:rsidR="00FE2062" w:rsidRDefault="00FE2062" w:rsidP="00667558">
            <w:pPr>
              <w:rPr>
                <w:sz w:val="20"/>
                <w:szCs w:val="20"/>
              </w:rPr>
            </w:pPr>
            <w:r>
              <w:rPr>
                <w:rFonts w:hint="eastAsia"/>
                <w:sz w:val="20"/>
                <w:szCs w:val="20"/>
              </w:rPr>
              <w:t>智能安全分析</w:t>
            </w:r>
          </w:p>
        </w:tc>
        <w:tc>
          <w:tcPr>
            <w:tcW w:w="1277" w:type="pct"/>
            <w:vMerge/>
            <w:vAlign w:val="center"/>
          </w:tcPr>
          <w:p w14:paraId="641276A6"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816FDBE" w14:textId="77777777" w:rsidTr="00667558">
        <w:trPr>
          <w:cantSplit/>
          <w:trHeight w:val="315"/>
        </w:trPr>
        <w:tc>
          <w:tcPr>
            <w:tcW w:w="396" w:type="pct"/>
            <w:vAlign w:val="center"/>
          </w:tcPr>
          <w:p w14:paraId="4FB78CD6"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71</w:t>
            </w:r>
          </w:p>
        </w:tc>
        <w:tc>
          <w:tcPr>
            <w:tcW w:w="749" w:type="pct"/>
            <w:vMerge/>
            <w:vAlign w:val="center"/>
          </w:tcPr>
          <w:p w14:paraId="4FA2CBED"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376294D" w14:textId="77777777" w:rsidR="00FE2062" w:rsidRDefault="00FE2062" w:rsidP="00667558">
            <w:pPr>
              <w:rPr>
                <w:sz w:val="20"/>
                <w:szCs w:val="20"/>
              </w:rPr>
            </w:pPr>
            <w:r>
              <w:rPr>
                <w:rFonts w:hint="eastAsia"/>
                <w:sz w:val="20"/>
                <w:szCs w:val="20"/>
              </w:rPr>
              <w:t>081200X68</w:t>
            </w:r>
          </w:p>
        </w:tc>
        <w:tc>
          <w:tcPr>
            <w:tcW w:w="1746" w:type="pct"/>
            <w:vAlign w:val="center"/>
          </w:tcPr>
          <w:p w14:paraId="571B3F85" w14:textId="77777777" w:rsidR="00FE2062" w:rsidRDefault="00FE2062" w:rsidP="00667558">
            <w:pPr>
              <w:rPr>
                <w:sz w:val="20"/>
                <w:szCs w:val="20"/>
              </w:rPr>
            </w:pPr>
            <w:r>
              <w:rPr>
                <w:rFonts w:hint="eastAsia"/>
                <w:sz w:val="20"/>
                <w:szCs w:val="20"/>
              </w:rPr>
              <w:t>智能感知理论与方法</w:t>
            </w:r>
          </w:p>
        </w:tc>
        <w:tc>
          <w:tcPr>
            <w:tcW w:w="1277" w:type="pct"/>
            <w:vMerge/>
            <w:vAlign w:val="center"/>
          </w:tcPr>
          <w:p w14:paraId="4B60B545"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6EF3C04E" w14:textId="77777777" w:rsidTr="00667558">
        <w:trPr>
          <w:cantSplit/>
          <w:trHeight w:val="315"/>
        </w:trPr>
        <w:tc>
          <w:tcPr>
            <w:tcW w:w="396" w:type="pct"/>
            <w:vAlign w:val="center"/>
          </w:tcPr>
          <w:p w14:paraId="05114E86"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72</w:t>
            </w:r>
          </w:p>
        </w:tc>
        <w:tc>
          <w:tcPr>
            <w:tcW w:w="749" w:type="pct"/>
            <w:vMerge/>
            <w:vAlign w:val="center"/>
          </w:tcPr>
          <w:p w14:paraId="03FE1EC2"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46EEB52B" w14:textId="77777777" w:rsidR="00FE2062" w:rsidRDefault="00FE2062" w:rsidP="00667558">
            <w:pPr>
              <w:rPr>
                <w:sz w:val="20"/>
                <w:szCs w:val="20"/>
              </w:rPr>
            </w:pPr>
            <w:r>
              <w:rPr>
                <w:rFonts w:hint="eastAsia"/>
                <w:sz w:val="20"/>
                <w:szCs w:val="20"/>
              </w:rPr>
              <w:t>081200X69</w:t>
            </w:r>
          </w:p>
        </w:tc>
        <w:tc>
          <w:tcPr>
            <w:tcW w:w="1746" w:type="pct"/>
            <w:vAlign w:val="center"/>
          </w:tcPr>
          <w:p w14:paraId="4EA91168" w14:textId="77777777" w:rsidR="00FE2062" w:rsidRDefault="00FE2062" w:rsidP="00667558">
            <w:pPr>
              <w:rPr>
                <w:sz w:val="20"/>
                <w:szCs w:val="20"/>
              </w:rPr>
            </w:pPr>
            <w:r>
              <w:rPr>
                <w:rFonts w:hint="eastAsia"/>
                <w:sz w:val="20"/>
                <w:szCs w:val="20"/>
              </w:rPr>
              <w:t>智能媒体分析</w:t>
            </w:r>
          </w:p>
        </w:tc>
        <w:tc>
          <w:tcPr>
            <w:tcW w:w="1277" w:type="pct"/>
            <w:vMerge/>
            <w:vAlign w:val="center"/>
          </w:tcPr>
          <w:p w14:paraId="470D9401"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59A9CBAE" w14:textId="77777777" w:rsidTr="00667558">
        <w:trPr>
          <w:cantSplit/>
          <w:trHeight w:val="315"/>
        </w:trPr>
        <w:tc>
          <w:tcPr>
            <w:tcW w:w="396" w:type="pct"/>
            <w:vAlign w:val="center"/>
          </w:tcPr>
          <w:p w14:paraId="1825574A"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73</w:t>
            </w:r>
          </w:p>
        </w:tc>
        <w:tc>
          <w:tcPr>
            <w:tcW w:w="749" w:type="pct"/>
            <w:vMerge/>
            <w:vAlign w:val="center"/>
          </w:tcPr>
          <w:p w14:paraId="6B927B89"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D9A25D0" w14:textId="77777777" w:rsidR="00FE2062" w:rsidRDefault="00FE2062" w:rsidP="00667558">
            <w:pPr>
              <w:rPr>
                <w:sz w:val="20"/>
                <w:szCs w:val="20"/>
              </w:rPr>
            </w:pPr>
            <w:r>
              <w:rPr>
                <w:rFonts w:hint="eastAsia"/>
                <w:sz w:val="20"/>
                <w:szCs w:val="20"/>
              </w:rPr>
              <w:t>081200X70</w:t>
            </w:r>
          </w:p>
        </w:tc>
        <w:tc>
          <w:tcPr>
            <w:tcW w:w="1746" w:type="pct"/>
            <w:vAlign w:val="center"/>
          </w:tcPr>
          <w:p w14:paraId="4DA97DE5" w14:textId="77777777" w:rsidR="00FE2062" w:rsidRDefault="00FE2062" w:rsidP="00667558">
            <w:pPr>
              <w:rPr>
                <w:sz w:val="20"/>
                <w:szCs w:val="20"/>
              </w:rPr>
            </w:pPr>
            <w:r>
              <w:rPr>
                <w:rFonts w:hint="eastAsia"/>
                <w:sz w:val="20"/>
                <w:szCs w:val="20"/>
              </w:rPr>
              <w:t>智能软件工程</w:t>
            </w:r>
          </w:p>
        </w:tc>
        <w:tc>
          <w:tcPr>
            <w:tcW w:w="1277" w:type="pct"/>
            <w:vMerge/>
            <w:vAlign w:val="center"/>
          </w:tcPr>
          <w:p w14:paraId="7A4F923B"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32C09AB1" w14:textId="77777777" w:rsidTr="00667558">
        <w:trPr>
          <w:cantSplit/>
          <w:trHeight w:val="315"/>
        </w:trPr>
        <w:tc>
          <w:tcPr>
            <w:tcW w:w="396" w:type="pct"/>
            <w:vAlign w:val="center"/>
          </w:tcPr>
          <w:p w14:paraId="61F7C1ED"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74</w:t>
            </w:r>
          </w:p>
        </w:tc>
        <w:tc>
          <w:tcPr>
            <w:tcW w:w="749" w:type="pct"/>
            <w:vMerge/>
            <w:vAlign w:val="center"/>
          </w:tcPr>
          <w:p w14:paraId="78D79AA1"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02540429" w14:textId="77777777" w:rsidR="00FE2062" w:rsidRDefault="00FE2062" w:rsidP="00667558">
            <w:pPr>
              <w:rPr>
                <w:sz w:val="20"/>
                <w:szCs w:val="20"/>
              </w:rPr>
            </w:pPr>
            <w:r>
              <w:rPr>
                <w:rFonts w:hint="eastAsia"/>
                <w:sz w:val="20"/>
                <w:szCs w:val="20"/>
              </w:rPr>
              <w:t>081200X71</w:t>
            </w:r>
          </w:p>
        </w:tc>
        <w:tc>
          <w:tcPr>
            <w:tcW w:w="1746" w:type="pct"/>
            <w:vAlign w:val="center"/>
          </w:tcPr>
          <w:p w14:paraId="6C303B22" w14:textId="77777777" w:rsidR="00FE2062" w:rsidRDefault="00FE2062" w:rsidP="00667558">
            <w:pPr>
              <w:rPr>
                <w:sz w:val="20"/>
                <w:szCs w:val="20"/>
              </w:rPr>
            </w:pPr>
            <w:r>
              <w:rPr>
                <w:rFonts w:hint="eastAsia"/>
                <w:sz w:val="20"/>
                <w:szCs w:val="20"/>
              </w:rPr>
              <w:t>自然语言理解</w:t>
            </w:r>
          </w:p>
        </w:tc>
        <w:tc>
          <w:tcPr>
            <w:tcW w:w="1277" w:type="pct"/>
            <w:vMerge/>
            <w:vAlign w:val="center"/>
          </w:tcPr>
          <w:p w14:paraId="115987EF"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8658E1C" w14:textId="77777777" w:rsidTr="00667558">
        <w:trPr>
          <w:cantSplit/>
          <w:trHeight w:val="315"/>
        </w:trPr>
        <w:tc>
          <w:tcPr>
            <w:tcW w:w="396" w:type="pct"/>
            <w:vAlign w:val="center"/>
          </w:tcPr>
          <w:p w14:paraId="21FB3AFD"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w:t>
            </w:r>
            <w:r w:rsidRPr="00E94392">
              <w:rPr>
                <w:rFonts w:asciiTheme="minorEastAsia" w:hAnsiTheme="minorEastAsia"/>
                <w:color w:val="000000"/>
                <w:szCs w:val="21"/>
              </w:rPr>
              <w:t>5</w:t>
            </w:r>
          </w:p>
        </w:tc>
        <w:tc>
          <w:tcPr>
            <w:tcW w:w="749" w:type="pct"/>
            <w:vMerge/>
            <w:vAlign w:val="center"/>
          </w:tcPr>
          <w:p w14:paraId="3E12C8B6"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71AACEEC" w14:textId="77777777" w:rsidR="00FE2062" w:rsidRDefault="00FE2062" w:rsidP="00667558">
            <w:pPr>
              <w:rPr>
                <w:sz w:val="20"/>
                <w:szCs w:val="20"/>
              </w:rPr>
            </w:pPr>
            <w:r>
              <w:rPr>
                <w:rFonts w:hint="eastAsia"/>
                <w:sz w:val="20"/>
                <w:szCs w:val="20"/>
              </w:rPr>
              <w:t>081200X72</w:t>
            </w:r>
          </w:p>
        </w:tc>
        <w:tc>
          <w:tcPr>
            <w:tcW w:w="1746" w:type="pct"/>
            <w:vAlign w:val="center"/>
          </w:tcPr>
          <w:p w14:paraId="40D127A6" w14:textId="77777777" w:rsidR="00FE2062" w:rsidRDefault="00FE2062" w:rsidP="00667558">
            <w:pPr>
              <w:rPr>
                <w:sz w:val="20"/>
                <w:szCs w:val="20"/>
              </w:rPr>
            </w:pPr>
            <w:r>
              <w:rPr>
                <w:rFonts w:hint="eastAsia"/>
                <w:sz w:val="20"/>
                <w:szCs w:val="20"/>
              </w:rPr>
              <w:t>自适应软件系统</w:t>
            </w:r>
          </w:p>
        </w:tc>
        <w:tc>
          <w:tcPr>
            <w:tcW w:w="1277" w:type="pct"/>
            <w:vMerge/>
            <w:vAlign w:val="center"/>
          </w:tcPr>
          <w:p w14:paraId="32EAE525"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7B9EF5E6" w14:textId="77777777" w:rsidTr="00667558">
        <w:trPr>
          <w:cantSplit/>
          <w:trHeight w:val="315"/>
        </w:trPr>
        <w:tc>
          <w:tcPr>
            <w:tcW w:w="396" w:type="pct"/>
            <w:vAlign w:val="center"/>
          </w:tcPr>
          <w:p w14:paraId="6B09C7EC"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w:t>
            </w:r>
            <w:r w:rsidRPr="00E94392">
              <w:rPr>
                <w:rFonts w:asciiTheme="minorEastAsia" w:hAnsiTheme="minorEastAsia"/>
                <w:color w:val="000000"/>
                <w:szCs w:val="21"/>
              </w:rPr>
              <w:t>6</w:t>
            </w:r>
          </w:p>
        </w:tc>
        <w:tc>
          <w:tcPr>
            <w:tcW w:w="749" w:type="pct"/>
            <w:vMerge/>
            <w:vAlign w:val="center"/>
          </w:tcPr>
          <w:p w14:paraId="71479D65"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636E24D9" w14:textId="77777777" w:rsidR="00FE2062" w:rsidRDefault="00FE2062" w:rsidP="00667558">
            <w:pPr>
              <w:rPr>
                <w:sz w:val="20"/>
                <w:szCs w:val="20"/>
              </w:rPr>
            </w:pPr>
            <w:r>
              <w:rPr>
                <w:rFonts w:hint="eastAsia"/>
                <w:sz w:val="20"/>
                <w:szCs w:val="20"/>
              </w:rPr>
              <w:t>081200X73</w:t>
            </w:r>
          </w:p>
        </w:tc>
        <w:tc>
          <w:tcPr>
            <w:tcW w:w="1746" w:type="pct"/>
            <w:vAlign w:val="center"/>
          </w:tcPr>
          <w:p w14:paraId="13888E19" w14:textId="77777777" w:rsidR="00FE2062" w:rsidRDefault="00FE2062" w:rsidP="00667558">
            <w:pPr>
              <w:rPr>
                <w:sz w:val="20"/>
                <w:szCs w:val="20"/>
              </w:rPr>
            </w:pPr>
            <w:r>
              <w:rPr>
                <w:rFonts w:hint="eastAsia"/>
                <w:sz w:val="20"/>
                <w:szCs w:val="20"/>
              </w:rPr>
              <w:t>自适应系统测试与验证</w:t>
            </w:r>
          </w:p>
        </w:tc>
        <w:tc>
          <w:tcPr>
            <w:tcW w:w="1277" w:type="pct"/>
            <w:vMerge/>
            <w:vAlign w:val="center"/>
          </w:tcPr>
          <w:p w14:paraId="78C012D2" w14:textId="77777777" w:rsidR="00FE2062" w:rsidRPr="0080737F" w:rsidRDefault="00FE2062" w:rsidP="00667558">
            <w:pPr>
              <w:adjustRightInd w:val="0"/>
              <w:snapToGrid w:val="0"/>
              <w:jc w:val="center"/>
              <w:rPr>
                <w:rFonts w:ascii="Times New Roman" w:hAnsi="Times New Roman" w:cs="Times New Roman"/>
                <w:szCs w:val="21"/>
              </w:rPr>
            </w:pPr>
          </w:p>
        </w:tc>
      </w:tr>
      <w:tr w:rsidR="00FE2062" w:rsidRPr="0080737F" w14:paraId="2D3FA6E1" w14:textId="77777777" w:rsidTr="00667558">
        <w:trPr>
          <w:cantSplit/>
          <w:trHeight w:val="315"/>
        </w:trPr>
        <w:tc>
          <w:tcPr>
            <w:tcW w:w="396" w:type="pct"/>
            <w:vAlign w:val="center"/>
          </w:tcPr>
          <w:p w14:paraId="1C4C8340" w14:textId="77777777" w:rsidR="00FE2062" w:rsidRPr="00E94392" w:rsidRDefault="00FE2062" w:rsidP="00667558">
            <w:pPr>
              <w:jc w:val="center"/>
              <w:rPr>
                <w:rFonts w:asciiTheme="minorEastAsia" w:hAnsiTheme="minorEastAsia"/>
                <w:color w:val="000000"/>
                <w:szCs w:val="21"/>
              </w:rPr>
            </w:pPr>
            <w:r w:rsidRPr="00E94392">
              <w:rPr>
                <w:rFonts w:asciiTheme="minorEastAsia" w:hAnsiTheme="minorEastAsia" w:hint="eastAsia"/>
                <w:color w:val="000000"/>
                <w:szCs w:val="21"/>
              </w:rPr>
              <w:t>7</w:t>
            </w:r>
            <w:r w:rsidRPr="00E94392">
              <w:rPr>
                <w:rFonts w:asciiTheme="minorEastAsia" w:hAnsiTheme="minorEastAsia"/>
                <w:color w:val="000000"/>
                <w:szCs w:val="21"/>
              </w:rPr>
              <w:t>7</w:t>
            </w:r>
          </w:p>
        </w:tc>
        <w:tc>
          <w:tcPr>
            <w:tcW w:w="749" w:type="pct"/>
            <w:vMerge/>
            <w:vAlign w:val="center"/>
          </w:tcPr>
          <w:p w14:paraId="3E53EA1E" w14:textId="77777777" w:rsidR="00FE2062" w:rsidRPr="0080737F" w:rsidRDefault="00FE2062" w:rsidP="00667558">
            <w:pPr>
              <w:adjustRightInd w:val="0"/>
              <w:snapToGrid w:val="0"/>
              <w:jc w:val="center"/>
              <w:rPr>
                <w:rFonts w:ascii="Times New Roman" w:hAnsi="Times New Roman" w:cs="Times New Roman"/>
                <w:szCs w:val="21"/>
              </w:rPr>
            </w:pPr>
          </w:p>
        </w:tc>
        <w:tc>
          <w:tcPr>
            <w:tcW w:w="832" w:type="pct"/>
            <w:vAlign w:val="center"/>
          </w:tcPr>
          <w:p w14:paraId="34495FC2" w14:textId="77777777" w:rsidR="00FE2062" w:rsidRDefault="00FE2062" w:rsidP="00667558">
            <w:pPr>
              <w:rPr>
                <w:sz w:val="20"/>
                <w:szCs w:val="20"/>
              </w:rPr>
            </w:pPr>
            <w:r>
              <w:rPr>
                <w:rFonts w:hint="eastAsia"/>
                <w:sz w:val="20"/>
                <w:szCs w:val="20"/>
              </w:rPr>
              <w:t>081200X74</w:t>
            </w:r>
          </w:p>
        </w:tc>
        <w:tc>
          <w:tcPr>
            <w:tcW w:w="1746" w:type="pct"/>
            <w:vAlign w:val="center"/>
          </w:tcPr>
          <w:p w14:paraId="7DEB6DAA" w14:textId="77777777" w:rsidR="00FE2062" w:rsidRDefault="00FE2062" w:rsidP="00667558">
            <w:pPr>
              <w:rPr>
                <w:sz w:val="20"/>
                <w:szCs w:val="20"/>
              </w:rPr>
            </w:pPr>
            <w:r>
              <w:rPr>
                <w:rFonts w:hint="eastAsia"/>
                <w:sz w:val="20"/>
                <w:szCs w:val="20"/>
              </w:rPr>
              <w:t>组合测试理论与实践</w:t>
            </w:r>
          </w:p>
        </w:tc>
        <w:tc>
          <w:tcPr>
            <w:tcW w:w="1277" w:type="pct"/>
            <w:vMerge/>
            <w:vAlign w:val="center"/>
          </w:tcPr>
          <w:p w14:paraId="4BDB0AF1" w14:textId="77777777" w:rsidR="00FE2062" w:rsidRPr="0080737F" w:rsidRDefault="00FE2062" w:rsidP="00667558">
            <w:pPr>
              <w:adjustRightInd w:val="0"/>
              <w:snapToGrid w:val="0"/>
              <w:jc w:val="center"/>
              <w:rPr>
                <w:rFonts w:ascii="Times New Roman" w:hAnsi="Times New Roman" w:cs="Times New Roman"/>
                <w:szCs w:val="21"/>
              </w:rPr>
            </w:pPr>
          </w:p>
        </w:tc>
      </w:tr>
    </w:tbl>
    <w:p w14:paraId="7DF1CBB8" w14:textId="77777777" w:rsidR="00FE2062" w:rsidRPr="0080737F" w:rsidRDefault="00FE2062" w:rsidP="00FE2062">
      <w:pPr>
        <w:adjustRightInd w:val="0"/>
        <w:snapToGrid w:val="0"/>
        <w:spacing w:line="360" w:lineRule="auto"/>
        <w:rPr>
          <w:rFonts w:ascii="Times New Roman" w:hAnsi="Times New Roman" w:cs="Times New Roman"/>
        </w:rPr>
      </w:pPr>
    </w:p>
    <w:p w14:paraId="402144B6" w14:textId="07E7A1EE" w:rsidR="00FE2062" w:rsidRPr="00FE2062" w:rsidRDefault="00FE2062" w:rsidP="00FE2062">
      <w:pPr>
        <w:spacing w:line="360" w:lineRule="auto"/>
        <w:ind w:firstLineChars="200" w:firstLine="480"/>
        <w:rPr>
          <w:rFonts w:ascii="宋体" w:eastAsia="宋体" w:hAnsi="宋体"/>
          <w:color w:val="000000" w:themeColor="text1"/>
          <w:sz w:val="24"/>
          <w:szCs w:val="24"/>
        </w:rPr>
      </w:pPr>
      <w:r w:rsidRPr="00FE2062">
        <w:rPr>
          <w:rFonts w:ascii="宋体" w:eastAsia="宋体" w:hAnsi="宋体" w:hint="eastAsia"/>
          <w:color w:val="000000" w:themeColor="text1"/>
          <w:sz w:val="24"/>
          <w:szCs w:val="24"/>
        </w:rPr>
        <w:t>2</w:t>
      </w:r>
      <w:r w:rsidRPr="00FE2062">
        <w:rPr>
          <w:rFonts w:ascii="宋体" w:eastAsia="宋体" w:hAnsi="宋体"/>
          <w:color w:val="000000" w:themeColor="text1"/>
          <w:sz w:val="24"/>
          <w:szCs w:val="24"/>
        </w:rPr>
        <w:t>.</w:t>
      </w:r>
      <w:r w:rsidRPr="00FE2062">
        <w:rPr>
          <w:rFonts w:ascii="宋体" w:eastAsia="宋体" w:hAnsi="宋体" w:hint="eastAsia"/>
          <w:color w:val="000000" w:themeColor="text1"/>
          <w:sz w:val="24"/>
          <w:szCs w:val="24"/>
        </w:rPr>
        <w:t>硕博连读生</w:t>
      </w:r>
    </w:p>
    <w:p w14:paraId="5755BF20" w14:textId="77777777" w:rsidR="00FE2062" w:rsidRPr="00FE2062" w:rsidRDefault="00FE2062" w:rsidP="00FE2062">
      <w:pPr>
        <w:spacing w:line="360" w:lineRule="auto"/>
        <w:ind w:firstLineChars="200" w:firstLine="480"/>
        <w:rPr>
          <w:rFonts w:ascii="宋体" w:eastAsia="宋体" w:hAnsi="宋体"/>
          <w:color w:val="000000" w:themeColor="text1"/>
          <w:sz w:val="24"/>
          <w:szCs w:val="24"/>
        </w:rPr>
      </w:pPr>
      <w:r w:rsidRPr="00FE2062">
        <w:rPr>
          <w:rFonts w:ascii="宋体" w:eastAsia="宋体" w:hAnsi="宋体" w:hint="eastAsia"/>
          <w:color w:val="000000" w:themeColor="text1"/>
          <w:sz w:val="24"/>
          <w:szCs w:val="24"/>
        </w:rPr>
        <w:t>硕博连读生进入博士阶段后，课程要求同普通博士生的课程要求。</w:t>
      </w:r>
    </w:p>
    <w:p w14:paraId="0F9213A2" w14:textId="3C261509" w:rsidR="00FE2062" w:rsidRPr="00FE2062" w:rsidRDefault="00FE2062" w:rsidP="00FE2062">
      <w:pPr>
        <w:spacing w:line="360" w:lineRule="auto"/>
        <w:ind w:firstLineChars="200" w:firstLine="480"/>
        <w:rPr>
          <w:rFonts w:ascii="宋体" w:eastAsia="宋体" w:hAnsi="宋体"/>
          <w:color w:val="000000" w:themeColor="text1"/>
          <w:sz w:val="24"/>
          <w:szCs w:val="24"/>
        </w:rPr>
      </w:pPr>
      <w:r w:rsidRPr="00FE2062">
        <w:rPr>
          <w:rFonts w:ascii="宋体" w:eastAsia="宋体" w:hAnsi="宋体" w:hint="eastAsia"/>
          <w:color w:val="000000" w:themeColor="text1"/>
          <w:sz w:val="24"/>
          <w:szCs w:val="24"/>
        </w:rPr>
        <w:t>3.</w:t>
      </w:r>
      <w:proofErr w:type="gramStart"/>
      <w:r w:rsidRPr="00FE2062">
        <w:rPr>
          <w:rFonts w:ascii="宋体" w:eastAsia="宋体" w:hAnsi="宋体" w:hint="eastAsia"/>
          <w:color w:val="000000" w:themeColor="text1"/>
          <w:sz w:val="24"/>
          <w:szCs w:val="24"/>
        </w:rPr>
        <w:t>直博生</w:t>
      </w:r>
      <w:proofErr w:type="gramEnd"/>
    </w:p>
    <w:p w14:paraId="7207DBA1" w14:textId="19C3F2F3" w:rsidR="00FE2062" w:rsidRPr="00FE2062" w:rsidRDefault="00FE2062" w:rsidP="00FE2062">
      <w:pPr>
        <w:spacing w:line="360" w:lineRule="auto"/>
        <w:ind w:firstLineChars="200" w:firstLine="480"/>
        <w:rPr>
          <w:rFonts w:ascii="宋体" w:eastAsia="宋体" w:hAnsi="宋体"/>
          <w:color w:val="000000" w:themeColor="text1"/>
          <w:sz w:val="24"/>
          <w:szCs w:val="24"/>
        </w:rPr>
      </w:pPr>
      <w:proofErr w:type="gramStart"/>
      <w:r w:rsidRPr="00FE2062">
        <w:rPr>
          <w:rFonts w:ascii="宋体" w:eastAsia="宋体" w:hAnsi="宋体"/>
          <w:color w:val="000000" w:themeColor="text1"/>
          <w:sz w:val="24"/>
          <w:szCs w:val="24"/>
        </w:rPr>
        <w:t>直博生</w:t>
      </w:r>
      <w:proofErr w:type="gramEnd"/>
      <w:r w:rsidRPr="00FE2062">
        <w:rPr>
          <w:rFonts w:ascii="宋体" w:eastAsia="宋体" w:hAnsi="宋体"/>
          <w:color w:val="000000" w:themeColor="text1"/>
          <w:sz w:val="24"/>
          <w:szCs w:val="24"/>
        </w:rPr>
        <w:t>的学习课程由公共课、学位课和选修课组成。具体包括：博士生学位课、硕士生政治课（</w:t>
      </w:r>
      <w:r w:rsidRPr="00E16FAD">
        <w:rPr>
          <w:rFonts w:ascii="宋体" w:eastAsia="宋体" w:hAnsi="宋体" w:hint="eastAsia"/>
          <w:color w:val="FF0000"/>
          <w:sz w:val="24"/>
          <w:szCs w:val="24"/>
        </w:rPr>
        <w:t>中国特色社会主义理论与实践</w:t>
      </w:r>
      <w:r w:rsidR="00822F7E" w:rsidRPr="00E16FAD">
        <w:rPr>
          <w:rFonts w:ascii="宋体" w:eastAsia="宋体" w:hAnsi="宋体" w:hint="eastAsia"/>
          <w:color w:val="FF0000"/>
          <w:sz w:val="24"/>
          <w:szCs w:val="24"/>
        </w:rPr>
        <w:t>研究</w:t>
      </w:r>
      <w:r w:rsidR="00822F7E">
        <w:rPr>
          <w:rFonts w:ascii="宋体" w:eastAsia="宋体" w:hAnsi="宋体" w:hint="eastAsia"/>
          <w:color w:val="000000" w:themeColor="text1"/>
          <w:sz w:val="24"/>
          <w:szCs w:val="24"/>
        </w:rPr>
        <w:t>、自然辩证法概论、马克思主义与社会科学方法论、</w:t>
      </w:r>
      <w:r w:rsidR="00822F7E" w:rsidRPr="00E16FAD">
        <w:rPr>
          <w:rFonts w:ascii="宋体" w:eastAsia="宋体" w:hAnsi="宋体" w:hint="eastAsia"/>
          <w:color w:val="FF0000"/>
          <w:sz w:val="24"/>
          <w:szCs w:val="24"/>
        </w:rPr>
        <w:t>马克思主义经典著作</w:t>
      </w:r>
      <w:r w:rsidRPr="00E16FAD">
        <w:rPr>
          <w:rFonts w:ascii="宋体" w:eastAsia="宋体" w:hAnsi="宋体" w:hint="eastAsia"/>
          <w:color w:val="FF0000"/>
          <w:sz w:val="24"/>
          <w:szCs w:val="24"/>
        </w:rPr>
        <w:t>选读</w:t>
      </w:r>
      <w:r w:rsidRPr="00FE2062">
        <w:rPr>
          <w:rFonts w:ascii="宋体" w:eastAsia="宋体" w:hAnsi="宋体" w:hint="eastAsia"/>
          <w:color w:val="000000" w:themeColor="text1"/>
          <w:sz w:val="24"/>
          <w:szCs w:val="24"/>
        </w:rPr>
        <w:t>（三选</w:t>
      </w:r>
      <w:proofErr w:type="gramStart"/>
      <w:r w:rsidRPr="00FE2062">
        <w:rPr>
          <w:rFonts w:ascii="宋体" w:eastAsia="宋体" w:hAnsi="宋体" w:hint="eastAsia"/>
          <w:color w:val="000000" w:themeColor="text1"/>
          <w:sz w:val="24"/>
          <w:szCs w:val="24"/>
        </w:rPr>
        <w:t>一</w:t>
      </w:r>
      <w:proofErr w:type="gramEnd"/>
      <w:r w:rsidRPr="00FE2062">
        <w:rPr>
          <w:rFonts w:ascii="宋体" w:eastAsia="宋体" w:hAnsi="宋体"/>
          <w:color w:val="000000" w:themeColor="text1"/>
          <w:sz w:val="24"/>
          <w:szCs w:val="24"/>
        </w:rPr>
        <w:t>）</w:t>
      </w:r>
      <w:r w:rsidRPr="00FE2062">
        <w:rPr>
          <w:rFonts w:ascii="宋体" w:eastAsia="宋体" w:hAnsi="宋体" w:hint="eastAsia"/>
          <w:color w:val="000000" w:themeColor="text1"/>
          <w:sz w:val="24"/>
          <w:szCs w:val="24"/>
        </w:rPr>
        <w:t>）</w:t>
      </w:r>
      <w:r w:rsidRPr="00FE2062">
        <w:rPr>
          <w:rFonts w:ascii="宋体" w:eastAsia="宋体" w:hAnsi="宋体"/>
          <w:color w:val="000000" w:themeColor="text1"/>
          <w:sz w:val="24"/>
          <w:szCs w:val="24"/>
        </w:rPr>
        <w:t>、不低于19个学分的硕士研究生B、C、D类课程。</w:t>
      </w:r>
      <w:bookmarkStart w:id="1" w:name="_GoBack"/>
      <w:bookmarkEnd w:id="1"/>
    </w:p>
    <w:p w14:paraId="256DCDBD" w14:textId="77777777" w:rsidR="00A449DE" w:rsidRPr="00FE2062" w:rsidRDefault="00A449DE" w:rsidP="00FE2062">
      <w:pPr>
        <w:spacing w:line="360" w:lineRule="auto"/>
        <w:ind w:firstLineChars="200" w:firstLine="480"/>
        <w:rPr>
          <w:rFonts w:ascii="宋体" w:eastAsia="宋体" w:hAnsi="宋体"/>
          <w:color w:val="000000" w:themeColor="text1"/>
          <w:sz w:val="24"/>
          <w:szCs w:val="24"/>
        </w:rPr>
      </w:pPr>
    </w:p>
    <w:p w14:paraId="007A8B34" w14:textId="77777777" w:rsidR="00A449DE" w:rsidRDefault="00E36BBE">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六、质量监测与学业流程</w:t>
      </w:r>
    </w:p>
    <w:p w14:paraId="783AFE90" w14:textId="65E5213E" w:rsidR="00A449DE" w:rsidRDefault="00E36BBE" w:rsidP="00F6644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1.本学科采用下列措施对</w:t>
      </w:r>
      <w:r w:rsidR="00E75632">
        <w:rPr>
          <w:rFonts w:ascii="宋体" w:eastAsia="宋体" w:hAnsi="宋体" w:hint="eastAsia"/>
          <w:color w:val="000000" w:themeColor="text1"/>
          <w:sz w:val="24"/>
          <w:szCs w:val="24"/>
        </w:rPr>
        <w:t>博士</w:t>
      </w:r>
      <w:r>
        <w:rPr>
          <w:rFonts w:ascii="宋体" w:eastAsia="宋体" w:hAnsi="宋体" w:hint="eastAsia"/>
          <w:color w:val="000000" w:themeColor="text1"/>
          <w:sz w:val="24"/>
          <w:szCs w:val="24"/>
        </w:rPr>
        <w:t>研究生培养质量进行监测：</w:t>
      </w:r>
    </w:p>
    <w:p w14:paraId="0A44CEC1" w14:textId="5765FDBC"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（1）讨论班制度，及时了解博士生的学习水平和论文进展情况；</w:t>
      </w:r>
    </w:p>
    <w:p w14:paraId="23329FDF" w14:textId="078F6689" w:rsidR="00BA5A07"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BA5A07">
        <w:rPr>
          <w:rFonts w:ascii="宋体" w:eastAsia="宋体" w:hAnsi="宋体" w:hint="eastAsia"/>
          <w:color w:val="000000" w:themeColor="text1"/>
          <w:sz w:val="24"/>
          <w:szCs w:val="24"/>
        </w:rPr>
        <w:t>严格学业流程环节管理；</w:t>
      </w:r>
    </w:p>
    <w:p w14:paraId="0CBC8B79" w14:textId="3C86513A" w:rsidR="00A449DE" w:rsidRDefault="00BA5A07">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E36BBE">
        <w:rPr>
          <w:rFonts w:ascii="宋体" w:eastAsia="宋体" w:hAnsi="宋体" w:hint="eastAsia"/>
          <w:color w:val="000000" w:themeColor="text1"/>
          <w:sz w:val="24"/>
          <w:szCs w:val="24"/>
        </w:rPr>
        <w:t>严格执行学位授予</w:t>
      </w:r>
      <w:r>
        <w:rPr>
          <w:rFonts w:ascii="宋体" w:eastAsia="宋体" w:hAnsi="宋体" w:hint="eastAsia"/>
          <w:color w:val="000000" w:themeColor="text1"/>
          <w:sz w:val="24"/>
          <w:szCs w:val="24"/>
        </w:rPr>
        <w:t>质量标准中的</w:t>
      </w:r>
      <w:r w:rsidRPr="00BA5A07">
        <w:rPr>
          <w:rFonts w:ascii="宋体" w:eastAsia="宋体" w:hAnsi="宋体" w:hint="eastAsia"/>
          <w:color w:val="000000" w:themeColor="text1"/>
          <w:sz w:val="24"/>
          <w:szCs w:val="24"/>
        </w:rPr>
        <w:t>创新性成果要求</w:t>
      </w:r>
      <w:r w:rsidR="00E36BBE">
        <w:rPr>
          <w:rFonts w:ascii="宋体" w:eastAsia="宋体" w:hAnsi="宋体" w:hint="eastAsia"/>
          <w:color w:val="000000" w:themeColor="text1"/>
          <w:sz w:val="24"/>
          <w:szCs w:val="24"/>
        </w:rPr>
        <w:t>；</w:t>
      </w:r>
    </w:p>
    <w:p w14:paraId="383F4DC4" w14:textId="07E6E422"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sidR="00BA5A07">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）建立研究生教学档案，对毕业的研究生进行不定期的追踪调查。</w:t>
      </w:r>
    </w:p>
    <w:p w14:paraId="6F972381" w14:textId="77777777" w:rsidR="00A449DE" w:rsidRDefault="00E36BBE" w:rsidP="00F6644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2.博士资格考核 </w:t>
      </w:r>
    </w:p>
    <w:p w14:paraId="0D714B7B" w14:textId="77770DCC" w:rsidR="00BB0986" w:rsidRDefault="00113AA8" w:rsidP="00BB0986">
      <w:pPr>
        <w:spacing w:line="360" w:lineRule="auto"/>
        <w:ind w:firstLineChars="200" w:firstLine="480"/>
        <w:rPr>
          <w:rFonts w:ascii="宋体" w:eastAsia="宋体" w:hAnsi="宋体"/>
          <w:color w:val="000000" w:themeColor="text1"/>
          <w:sz w:val="24"/>
          <w:szCs w:val="24"/>
        </w:rPr>
      </w:pPr>
      <w:r w:rsidRPr="00113AA8">
        <w:rPr>
          <w:rFonts w:ascii="宋体" w:eastAsia="宋体" w:hAnsi="宋体" w:hint="eastAsia"/>
          <w:color w:val="000000" w:themeColor="text1"/>
          <w:sz w:val="24"/>
          <w:szCs w:val="24"/>
        </w:rPr>
        <w:lastRenderedPageBreak/>
        <w:t>针对本学科博士研究生培养特点，建立博士资格考核制度。博士资格考核每年举行一次，一般安排在暑假期间，所有博士研究生必须参加本年级的第一次资格考核，如确因特殊原因无法参加的博士生作暂缓通过处理</w:t>
      </w:r>
      <w:r w:rsidR="00C10835">
        <w:rPr>
          <w:rFonts w:ascii="宋体" w:eastAsia="宋体" w:hAnsi="宋体" w:hint="eastAsia"/>
          <w:color w:val="000000" w:themeColor="text1"/>
          <w:sz w:val="24"/>
          <w:szCs w:val="24"/>
        </w:rPr>
        <w:t>。</w:t>
      </w:r>
      <w:r w:rsidRPr="00113AA8">
        <w:rPr>
          <w:rFonts w:ascii="宋体" w:eastAsia="宋体" w:hAnsi="宋体" w:hint="eastAsia"/>
          <w:color w:val="000000" w:themeColor="text1"/>
          <w:sz w:val="24"/>
          <w:szCs w:val="24"/>
        </w:rPr>
        <w:t>博士研究生必须通过资格考核，方可进入下一个培养阶段。若博士生在入学六年内，参加三次考核，皆未能通过资格考核，学校将视其为自动终止学业，予以退学。博士生考核具体要求详见《南京大学计算机科学与技术系博士研究生资格考核管理规定》。</w:t>
      </w:r>
    </w:p>
    <w:p w14:paraId="2AD326B3" w14:textId="415AEC42" w:rsidR="00113AA8" w:rsidRPr="00BB0986" w:rsidRDefault="00BB0986" w:rsidP="00BB0986">
      <w:pPr>
        <w:spacing w:line="360" w:lineRule="auto"/>
        <w:ind w:firstLineChars="200" w:firstLine="480"/>
        <w:rPr>
          <w:rFonts w:ascii="宋体" w:eastAsia="宋体" w:hAnsi="宋体"/>
          <w:color w:val="000000" w:themeColor="text1"/>
          <w:sz w:val="24"/>
          <w:szCs w:val="24"/>
        </w:rPr>
      </w:pPr>
      <w:r w:rsidRPr="00BB0986">
        <w:rPr>
          <w:rFonts w:ascii="宋体" w:eastAsia="宋体" w:hAnsi="宋体" w:hint="eastAsia"/>
          <w:color w:val="000000" w:themeColor="text1"/>
          <w:sz w:val="24"/>
          <w:szCs w:val="24"/>
        </w:rPr>
        <w:t>（1）</w:t>
      </w:r>
      <w:r w:rsidR="00113AA8" w:rsidRPr="00BB0986">
        <w:rPr>
          <w:rFonts w:ascii="宋体" w:eastAsia="宋体" w:hAnsi="宋体" w:hint="eastAsia"/>
          <w:color w:val="000000" w:themeColor="text1"/>
          <w:sz w:val="24"/>
          <w:szCs w:val="24"/>
        </w:rPr>
        <w:t>普通</w:t>
      </w:r>
      <w:proofErr w:type="gramStart"/>
      <w:r w:rsidR="00113AA8" w:rsidRPr="00BB0986">
        <w:rPr>
          <w:rFonts w:ascii="宋体" w:eastAsia="宋体" w:hAnsi="宋体" w:hint="eastAsia"/>
          <w:color w:val="000000" w:themeColor="text1"/>
          <w:sz w:val="24"/>
          <w:szCs w:val="24"/>
        </w:rPr>
        <w:t>博士生与硕博</w:t>
      </w:r>
      <w:proofErr w:type="gramEnd"/>
      <w:r w:rsidR="00113AA8" w:rsidRPr="00BB0986">
        <w:rPr>
          <w:rFonts w:ascii="宋体" w:eastAsia="宋体" w:hAnsi="宋体" w:hint="eastAsia"/>
          <w:color w:val="000000" w:themeColor="text1"/>
          <w:sz w:val="24"/>
          <w:szCs w:val="24"/>
        </w:rPr>
        <w:t>连读生的博士资格考核</w:t>
      </w:r>
    </w:p>
    <w:p w14:paraId="6BE33BE3" w14:textId="47BB7213" w:rsidR="00BB0986" w:rsidRDefault="00113AA8" w:rsidP="00BB0986">
      <w:pPr>
        <w:snapToGrid w:val="0"/>
        <w:spacing w:line="360" w:lineRule="auto"/>
        <w:ind w:firstLineChars="200" w:firstLine="480"/>
        <w:rPr>
          <w:rFonts w:ascii="宋体" w:eastAsia="宋体" w:hAnsi="宋体"/>
          <w:color w:val="000000" w:themeColor="text1"/>
          <w:sz w:val="24"/>
          <w:szCs w:val="24"/>
        </w:rPr>
      </w:pPr>
      <w:r w:rsidRPr="00BB0986">
        <w:rPr>
          <w:rFonts w:ascii="宋体" w:eastAsia="宋体" w:hAnsi="宋体" w:hint="eastAsia"/>
          <w:color w:val="000000" w:themeColor="text1"/>
          <w:sz w:val="24"/>
          <w:szCs w:val="24"/>
        </w:rPr>
        <w:t>通过博士申请－审核制入学的普通</w:t>
      </w:r>
      <w:proofErr w:type="gramStart"/>
      <w:r w:rsidRPr="00BB0986">
        <w:rPr>
          <w:rFonts w:ascii="宋体" w:eastAsia="宋体" w:hAnsi="宋体" w:hint="eastAsia"/>
          <w:color w:val="000000" w:themeColor="text1"/>
          <w:sz w:val="24"/>
          <w:szCs w:val="24"/>
        </w:rPr>
        <w:t>博士生与硕博</w:t>
      </w:r>
      <w:proofErr w:type="gramEnd"/>
      <w:r w:rsidRPr="00BB0986">
        <w:rPr>
          <w:rFonts w:ascii="宋体" w:eastAsia="宋体" w:hAnsi="宋体" w:hint="eastAsia"/>
          <w:color w:val="000000" w:themeColor="text1"/>
          <w:sz w:val="24"/>
          <w:szCs w:val="24"/>
        </w:rPr>
        <w:t>连读生首次参加资格考核时间相同，为进入博士学习阶段第</w:t>
      </w:r>
      <w:r w:rsidR="004879ED">
        <w:rPr>
          <w:rFonts w:ascii="宋体" w:eastAsia="宋体" w:hAnsi="宋体" w:hint="eastAsia"/>
          <w:color w:val="000000" w:themeColor="text1"/>
          <w:sz w:val="24"/>
          <w:szCs w:val="24"/>
        </w:rPr>
        <w:t>四学期</w:t>
      </w:r>
      <w:r w:rsidRPr="00BB0986">
        <w:rPr>
          <w:rFonts w:ascii="宋体" w:eastAsia="宋体" w:hAnsi="宋体" w:hint="eastAsia"/>
          <w:color w:val="000000" w:themeColor="text1"/>
          <w:sz w:val="24"/>
          <w:szCs w:val="24"/>
        </w:rPr>
        <w:t>后的暑假。</w:t>
      </w:r>
    </w:p>
    <w:p w14:paraId="388EECFA" w14:textId="7770F475" w:rsidR="00113AA8" w:rsidRPr="00BB0986" w:rsidRDefault="00BB0986" w:rsidP="00BB0986">
      <w:pPr>
        <w:snapToGrid w:val="0"/>
        <w:spacing w:line="360" w:lineRule="auto"/>
        <w:ind w:firstLineChars="200" w:firstLine="480"/>
        <w:rPr>
          <w:rFonts w:ascii="宋体" w:eastAsia="宋体" w:hAnsi="宋体"/>
          <w:color w:val="000000" w:themeColor="text1"/>
          <w:sz w:val="24"/>
          <w:szCs w:val="24"/>
        </w:rPr>
      </w:pPr>
      <w:r w:rsidRPr="00BB0986">
        <w:rPr>
          <w:rFonts w:ascii="宋体" w:eastAsia="宋体" w:hAnsi="宋体" w:hint="eastAsia"/>
          <w:color w:val="000000" w:themeColor="text1"/>
          <w:sz w:val="24"/>
          <w:szCs w:val="24"/>
        </w:rPr>
        <w:t>（2）</w:t>
      </w:r>
      <w:proofErr w:type="gramStart"/>
      <w:r w:rsidR="00113AA8" w:rsidRPr="00BB0986">
        <w:rPr>
          <w:rFonts w:ascii="宋体" w:eastAsia="宋体" w:hAnsi="宋体" w:hint="eastAsia"/>
          <w:color w:val="000000" w:themeColor="text1"/>
          <w:sz w:val="24"/>
          <w:szCs w:val="24"/>
        </w:rPr>
        <w:t>直博生</w:t>
      </w:r>
      <w:bookmarkStart w:id="2" w:name="_Hlk43477796"/>
      <w:proofErr w:type="gramEnd"/>
      <w:r w:rsidR="00113AA8" w:rsidRPr="00BB0986">
        <w:rPr>
          <w:rFonts w:ascii="宋体" w:eastAsia="宋体" w:hAnsi="宋体" w:hint="eastAsia"/>
          <w:color w:val="000000" w:themeColor="text1"/>
          <w:sz w:val="24"/>
          <w:szCs w:val="24"/>
        </w:rPr>
        <w:t>的博士资格考核</w:t>
      </w:r>
      <w:bookmarkEnd w:id="2"/>
    </w:p>
    <w:p w14:paraId="6D62808B" w14:textId="1DEF00D0" w:rsidR="00345B2F" w:rsidRPr="009F1F01" w:rsidRDefault="00113AA8" w:rsidP="009F1F01">
      <w:pPr>
        <w:snapToGrid w:val="0"/>
        <w:spacing w:line="360" w:lineRule="auto"/>
        <w:ind w:firstLineChars="200" w:firstLine="480"/>
        <w:rPr>
          <w:rFonts w:ascii="宋体" w:eastAsia="宋体" w:hAnsi="宋体"/>
          <w:color w:val="000000" w:themeColor="text1"/>
          <w:sz w:val="24"/>
          <w:szCs w:val="24"/>
        </w:rPr>
      </w:pPr>
      <w:proofErr w:type="gramStart"/>
      <w:r w:rsidRPr="00BB0986">
        <w:rPr>
          <w:rFonts w:ascii="宋体" w:eastAsia="宋体" w:hAnsi="宋体" w:hint="eastAsia"/>
          <w:color w:val="000000" w:themeColor="text1"/>
          <w:sz w:val="24"/>
          <w:szCs w:val="24"/>
        </w:rPr>
        <w:t>直博生</w:t>
      </w:r>
      <w:proofErr w:type="gramEnd"/>
      <w:r w:rsidRPr="00BB0986">
        <w:rPr>
          <w:rFonts w:ascii="宋体" w:eastAsia="宋体" w:hAnsi="宋体" w:hint="eastAsia"/>
          <w:color w:val="000000" w:themeColor="text1"/>
          <w:sz w:val="24"/>
          <w:szCs w:val="24"/>
        </w:rPr>
        <w:t>首次资格考核时间为入学的第</w:t>
      </w:r>
      <w:r w:rsidR="004879ED">
        <w:rPr>
          <w:rFonts w:ascii="宋体" w:eastAsia="宋体" w:hAnsi="宋体" w:hint="eastAsia"/>
          <w:color w:val="000000" w:themeColor="text1"/>
          <w:sz w:val="24"/>
          <w:szCs w:val="24"/>
        </w:rPr>
        <w:t>六学期</w:t>
      </w:r>
      <w:r w:rsidRPr="00BB0986">
        <w:rPr>
          <w:rFonts w:ascii="宋体" w:eastAsia="宋体" w:hAnsi="宋体" w:hint="eastAsia"/>
          <w:color w:val="000000" w:themeColor="text1"/>
          <w:sz w:val="24"/>
          <w:szCs w:val="24"/>
        </w:rPr>
        <w:t>后的暑假，具体考核要求与普通博士生相同</w:t>
      </w:r>
      <w:r w:rsidR="00C10835" w:rsidRPr="00113AA8">
        <w:rPr>
          <w:rFonts w:ascii="宋体" w:eastAsia="宋体" w:hAnsi="宋体" w:hint="eastAsia"/>
          <w:color w:val="000000" w:themeColor="text1"/>
          <w:sz w:val="24"/>
          <w:szCs w:val="24"/>
        </w:rPr>
        <w:t>（</w:t>
      </w:r>
      <w:proofErr w:type="gramStart"/>
      <w:r w:rsidR="00C10835" w:rsidRPr="00113AA8">
        <w:rPr>
          <w:rFonts w:ascii="宋体" w:eastAsia="宋体" w:hAnsi="宋体" w:hint="eastAsia"/>
          <w:color w:val="000000" w:themeColor="text1"/>
          <w:sz w:val="24"/>
          <w:szCs w:val="24"/>
        </w:rPr>
        <w:t>优秀直博生</w:t>
      </w:r>
      <w:proofErr w:type="gramEnd"/>
      <w:r w:rsidR="00C10835" w:rsidRPr="00113AA8">
        <w:rPr>
          <w:rFonts w:ascii="宋体" w:eastAsia="宋体" w:hAnsi="宋体" w:hint="eastAsia"/>
          <w:color w:val="000000" w:themeColor="text1"/>
          <w:sz w:val="24"/>
          <w:szCs w:val="24"/>
        </w:rPr>
        <w:t>经导师同意可以提前一年参加考核）</w:t>
      </w:r>
      <w:r w:rsidR="00C10835">
        <w:rPr>
          <w:rFonts w:ascii="宋体" w:eastAsia="宋体" w:hAnsi="宋体" w:hint="eastAsia"/>
          <w:color w:val="000000" w:themeColor="text1"/>
          <w:sz w:val="24"/>
          <w:szCs w:val="24"/>
        </w:rPr>
        <w:t>。</w:t>
      </w:r>
    </w:p>
    <w:p w14:paraId="58E36118" w14:textId="400E4B04" w:rsidR="00A449DE" w:rsidRDefault="00113AA8" w:rsidP="00CA46E4">
      <w:pPr>
        <w:tabs>
          <w:tab w:val="left" w:pos="312"/>
        </w:tabs>
        <w:spacing w:line="360" w:lineRule="auto"/>
        <w:ind w:left="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E36BBE">
        <w:rPr>
          <w:rFonts w:ascii="宋体" w:eastAsia="宋体" w:hAnsi="宋体" w:hint="eastAsia"/>
          <w:color w:val="000000" w:themeColor="text1"/>
          <w:sz w:val="24"/>
          <w:szCs w:val="24"/>
        </w:rPr>
        <w:t>学位论文</w:t>
      </w:r>
    </w:p>
    <w:p w14:paraId="2610A957" w14:textId="4C279469"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学位论文是研究生培养的重要环节。研究生在导师指导下，选定研究课题。选题力求和国家、省部级基金项目、</w:t>
      </w:r>
      <w:r w:rsidR="00872580">
        <w:rPr>
          <w:rFonts w:ascii="宋体" w:eastAsia="宋体" w:hAnsi="宋体" w:hint="eastAsia"/>
          <w:color w:val="000000" w:themeColor="text1"/>
          <w:sz w:val="24"/>
          <w:szCs w:val="24"/>
        </w:rPr>
        <w:t>国家重点研发计划项目、</w:t>
      </w:r>
      <w:r>
        <w:rPr>
          <w:rFonts w:ascii="宋体" w:eastAsia="宋体" w:hAnsi="宋体" w:hint="eastAsia"/>
          <w:color w:val="000000" w:themeColor="text1"/>
          <w:sz w:val="24"/>
          <w:szCs w:val="24"/>
        </w:rPr>
        <w:t>国家重大基础研究计划（973）项目、863高科技项目、国家重点实验室研究项目及对国民经济建设有重大影响和开发研究项目接轨。选定论文题目后，由导师组织审议博士生的开题报告。</w:t>
      </w:r>
    </w:p>
    <w:p w14:paraId="683D3D5A" w14:textId="32565EDB"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论文题目确定后，应拟定学位工作计划，包括各阶段的主要学习内容。学位论文计划由研究生在导师指导下拟定。博士生在完成论文过程中，应定期作阶段性报告。学位论文应具有创造性或较大的应用价值。</w:t>
      </w:r>
    </w:p>
    <w:p w14:paraId="1067A23B"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E36BBE">
        <w:rPr>
          <w:rFonts w:ascii="宋体" w:eastAsia="宋体" w:hAnsi="宋体" w:hint="eastAsia"/>
          <w:color w:val="000000" w:themeColor="text1"/>
          <w:sz w:val="24"/>
          <w:szCs w:val="24"/>
        </w:rPr>
        <w:t>论文开题</w:t>
      </w:r>
    </w:p>
    <w:p w14:paraId="72C76090" w14:textId="579E19BC"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论文开题必须在院系组织的博士生资格考核通过后才能进行，由</w:t>
      </w:r>
      <w:r w:rsidR="00727C58">
        <w:rPr>
          <w:rFonts w:ascii="宋体" w:eastAsia="宋体" w:hAnsi="宋体" w:hint="eastAsia"/>
          <w:color w:val="000000" w:themeColor="text1"/>
          <w:sz w:val="24"/>
          <w:szCs w:val="24"/>
        </w:rPr>
        <w:t>导师</w:t>
      </w:r>
      <w:r>
        <w:rPr>
          <w:rFonts w:ascii="宋体" w:eastAsia="宋体" w:hAnsi="宋体" w:hint="eastAsia"/>
          <w:color w:val="000000" w:themeColor="text1"/>
          <w:sz w:val="24"/>
          <w:szCs w:val="24"/>
        </w:rPr>
        <w:t>根据博士生工作进度组织，并送交系研究生办公室审核。博士开题报告原则上需要明确选题的背景及意义、研究现状及分析、主要研究目标及内容、预期成果及可能的创新点，以及论文的工作计划。考核小组不得少于3名教授、副教授。已通过论文开题报告的博士生，原则上只能在原选题基础上拓宽或缩小研究范围，若需更改选题，则须由导师提交变更报告到系研究生工作办公室备案。</w:t>
      </w:r>
    </w:p>
    <w:p w14:paraId="65D057D1"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E36BBE">
        <w:rPr>
          <w:rFonts w:ascii="宋体" w:eastAsia="宋体" w:hAnsi="宋体" w:hint="eastAsia"/>
          <w:color w:val="000000" w:themeColor="text1"/>
          <w:sz w:val="24"/>
          <w:szCs w:val="24"/>
        </w:rPr>
        <w:t>导师审查</w:t>
      </w:r>
    </w:p>
    <w:p w14:paraId="04C5CF29"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学位论文完成后，需经导师严格审查，确认合格后签字，方可提交院系预审。</w:t>
      </w:r>
      <w:r>
        <w:rPr>
          <w:rFonts w:ascii="宋体" w:eastAsia="宋体" w:hAnsi="宋体" w:hint="eastAsia"/>
          <w:color w:val="000000" w:themeColor="text1"/>
          <w:sz w:val="24"/>
          <w:szCs w:val="24"/>
        </w:rPr>
        <w:lastRenderedPageBreak/>
        <w:t>送审材料按照“盲审”方式提交，即隐去研究生、导师等个人基本信息。</w:t>
      </w:r>
    </w:p>
    <w:p w14:paraId="33A91064"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E36BBE">
        <w:rPr>
          <w:rFonts w:ascii="宋体" w:eastAsia="宋体" w:hAnsi="宋体" w:hint="eastAsia"/>
          <w:color w:val="000000" w:themeColor="text1"/>
          <w:sz w:val="24"/>
          <w:szCs w:val="24"/>
        </w:rPr>
        <w:t>系内预审</w:t>
      </w:r>
    </w:p>
    <w:p w14:paraId="77E6A484"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鉴于我校在每年的3月、6月、9月、12月四</w:t>
      </w:r>
      <w:proofErr w:type="gramStart"/>
      <w:r>
        <w:rPr>
          <w:rFonts w:ascii="宋体" w:eastAsia="宋体" w:hAnsi="宋体" w:hint="eastAsia"/>
          <w:color w:val="000000" w:themeColor="text1"/>
          <w:sz w:val="24"/>
          <w:szCs w:val="24"/>
        </w:rPr>
        <w:t>个</w:t>
      </w:r>
      <w:proofErr w:type="gramEnd"/>
      <w:r>
        <w:rPr>
          <w:rFonts w:ascii="宋体" w:eastAsia="宋体" w:hAnsi="宋体" w:hint="eastAsia"/>
          <w:color w:val="000000" w:themeColor="text1"/>
          <w:sz w:val="24"/>
          <w:szCs w:val="24"/>
        </w:rPr>
        <w:t>批次授予学位，申请答辩的博士研究生需要提前1个批次提交论文（即每年的12月、3月、6月、9月的20日前）在学位信息管理系统中提交答辩申请。因此，系内预审环节，提交材料预审的截止时间提前</w:t>
      </w:r>
      <w:proofErr w:type="gramStart"/>
      <w:r>
        <w:rPr>
          <w:rFonts w:ascii="宋体" w:eastAsia="宋体" w:hAnsi="宋体" w:hint="eastAsia"/>
          <w:color w:val="000000" w:themeColor="text1"/>
          <w:sz w:val="24"/>
          <w:szCs w:val="24"/>
        </w:rPr>
        <w:t>至相应</w:t>
      </w:r>
      <w:proofErr w:type="gramEnd"/>
      <w:r>
        <w:rPr>
          <w:rFonts w:ascii="宋体" w:eastAsia="宋体" w:hAnsi="宋体" w:hint="eastAsia"/>
          <w:color w:val="000000" w:themeColor="text1"/>
          <w:sz w:val="24"/>
          <w:szCs w:val="24"/>
        </w:rPr>
        <w:t>月份的10日。在系内安排3位本领域</w:t>
      </w:r>
      <w:proofErr w:type="gramStart"/>
      <w:r>
        <w:rPr>
          <w:rFonts w:ascii="宋体" w:eastAsia="宋体" w:hAnsi="宋体" w:hint="eastAsia"/>
          <w:color w:val="000000" w:themeColor="text1"/>
          <w:sz w:val="24"/>
          <w:szCs w:val="24"/>
        </w:rPr>
        <w:t>内专家</w:t>
      </w:r>
      <w:proofErr w:type="gramEnd"/>
      <w:r>
        <w:rPr>
          <w:rFonts w:ascii="宋体" w:eastAsia="宋体" w:hAnsi="宋体" w:hint="eastAsia"/>
          <w:color w:val="000000" w:themeColor="text1"/>
          <w:sz w:val="24"/>
          <w:szCs w:val="24"/>
        </w:rPr>
        <w:t>进行论文预审，其中至少有1位必须是系学位</w:t>
      </w:r>
      <w:proofErr w:type="gramStart"/>
      <w:r>
        <w:rPr>
          <w:rFonts w:ascii="宋体" w:eastAsia="宋体" w:hAnsi="宋体" w:hint="eastAsia"/>
          <w:color w:val="000000" w:themeColor="text1"/>
          <w:sz w:val="24"/>
          <w:szCs w:val="24"/>
        </w:rPr>
        <w:t>评定分</w:t>
      </w:r>
      <w:proofErr w:type="gramEnd"/>
      <w:r>
        <w:rPr>
          <w:rFonts w:ascii="宋体" w:eastAsia="宋体" w:hAnsi="宋体" w:hint="eastAsia"/>
          <w:color w:val="000000" w:themeColor="text1"/>
          <w:sz w:val="24"/>
          <w:szCs w:val="24"/>
        </w:rPr>
        <w:t>委员会的委员。）。</w:t>
      </w:r>
    </w:p>
    <w:p w14:paraId="66425423"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w:t>
      </w:r>
      <w:r w:rsidR="00E36BBE">
        <w:rPr>
          <w:rFonts w:ascii="宋体" w:eastAsia="宋体" w:hAnsi="宋体" w:hint="eastAsia"/>
          <w:color w:val="000000" w:themeColor="text1"/>
          <w:sz w:val="24"/>
          <w:szCs w:val="24"/>
        </w:rPr>
        <w:t>校外盲审</w:t>
      </w:r>
    </w:p>
    <w:p w14:paraId="19A2AA0B"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预审通过的学位论文方可在学位信息管理系统中按学校规定提交答辩申请，并参加学校的学位论文答辩前抽检盲审。</w:t>
      </w:r>
      <w:proofErr w:type="gramStart"/>
      <w:r>
        <w:rPr>
          <w:rFonts w:ascii="宋体" w:eastAsia="宋体" w:hAnsi="宋体" w:hint="eastAsia"/>
          <w:color w:val="000000" w:themeColor="text1"/>
          <w:sz w:val="24"/>
          <w:szCs w:val="24"/>
        </w:rPr>
        <w:t>盲审论文</w:t>
      </w:r>
      <w:proofErr w:type="gramEnd"/>
      <w:r>
        <w:rPr>
          <w:rFonts w:ascii="宋体" w:eastAsia="宋体" w:hAnsi="宋体" w:hint="eastAsia"/>
          <w:color w:val="000000" w:themeColor="text1"/>
          <w:sz w:val="24"/>
          <w:szCs w:val="24"/>
        </w:rPr>
        <w:t>将被送到校外3位本专业领域的专家进行评审。其他未抽中</w:t>
      </w:r>
      <w:proofErr w:type="gramStart"/>
      <w:r>
        <w:rPr>
          <w:rFonts w:ascii="宋体" w:eastAsia="宋体" w:hAnsi="宋体" w:hint="eastAsia"/>
          <w:color w:val="000000" w:themeColor="text1"/>
          <w:sz w:val="24"/>
          <w:szCs w:val="24"/>
        </w:rPr>
        <w:t>参加盲审的</w:t>
      </w:r>
      <w:proofErr w:type="gramEnd"/>
      <w:r>
        <w:rPr>
          <w:rFonts w:ascii="宋体" w:eastAsia="宋体" w:hAnsi="宋体" w:hint="eastAsia"/>
          <w:color w:val="000000" w:themeColor="text1"/>
          <w:sz w:val="24"/>
          <w:szCs w:val="24"/>
        </w:rPr>
        <w:t>论文，由导师按学校相关规定送审。所有学位论文的</w:t>
      </w:r>
      <w:proofErr w:type="gramStart"/>
      <w:r>
        <w:rPr>
          <w:rFonts w:ascii="宋体" w:eastAsia="宋体" w:hAnsi="宋体" w:hint="eastAsia"/>
          <w:color w:val="000000" w:themeColor="text1"/>
          <w:sz w:val="24"/>
          <w:szCs w:val="24"/>
        </w:rPr>
        <w:t>送审均</w:t>
      </w:r>
      <w:proofErr w:type="gramEnd"/>
      <w:r>
        <w:rPr>
          <w:rFonts w:ascii="宋体" w:eastAsia="宋体" w:hAnsi="宋体" w:hint="eastAsia"/>
          <w:color w:val="000000" w:themeColor="text1"/>
          <w:sz w:val="24"/>
          <w:szCs w:val="24"/>
        </w:rPr>
        <w:t>不得由答辩研究生本人经手。</w:t>
      </w:r>
    </w:p>
    <w:p w14:paraId="10622DFB"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根据</w:t>
      </w:r>
      <w:proofErr w:type="gramStart"/>
      <w:r>
        <w:rPr>
          <w:rFonts w:ascii="宋体" w:eastAsia="宋体" w:hAnsi="宋体" w:hint="eastAsia"/>
          <w:color w:val="000000" w:themeColor="text1"/>
          <w:sz w:val="24"/>
          <w:szCs w:val="24"/>
        </w:rPr>
        <w:t>学校盲审的</w:t>
      </w:r>
      <w:proofErr w:type="gramEnd"/>
      <w:r>
        <w:rPr>
          <w:rFonts w:ascii="宋体" w:eastAsia="宋体" w:hAnsi="宋体" w:hint="eastAsia"/>
          <w:color w:val="000000" w:themeColor="text1"/>
          <w:sz w:val="24"/>
          <w:szCs w:val="24"/>
        </w:rPr>
        <w:t>补充规定，特别说明：</w:t>
      </w:r>
    </w:p>
    <w:p w14:paraId="218AC2B0"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①</w:t>
      </w:r>
      <w:r>
        <w:rPr>
          <w:rFonts w:ascii="宋体" w:eastAsia="宋体" w:hAnsi="宋体" w:hint="eastAsia"/>
          <w:color w:val="000000" w:themeColor="text1"/>
          <w:sz w:val="24"/>
          <w:szCs w:val="24"/>
        </w:rPr>
        <w:t>在校学习时间达到6年以上的博士生，其博士学位论文一律参加盲审。</w:t>
      </w:r>
    </w:p>
    <w:p w14:paraId="635B9EDF"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②</w:t>
      </w:r>
      <w:r>
        <w:rPr>
          <w:rFonts w:ascii="宋体" w:eastAsia="宋体" w:hAnsi="宋体" w:hint="eastAsia"/>
          <w:color w:val="000000" w:themeColor="text1"/>
          <w:sz w:val="24"/>
          <w:szCs w:val="24"/>
        </w:rPr>
        <w:t>对于即将达到最长学习年限的博士学位论文，建议在最后一个学年</w:t>
      </w:r>
      <w:proofErr w:type="gramStart"/>
      <w:r>
        <w:rPr>
          <w:rFonts w:ascii="宋体" w:eastAsia="宋体" w:hAnsi="宋体" w:hint="eastAsia"/>
          <w:color w:val="000000" w:themeColor="text1"/>
          <w:sz w:val="24"/>
          <w:szCs w:val="24"/>
        </w:rPr>
        <w:t>第一学</w:t>
      </w:r>
      <w:proofErr w:type="gramEnd"/>
      <w:r>
        <w:rPr>
          <w:rFonts w:ascii="宋体" w:eastAsia="宋体" w:hAnsi="宋体" w:hint="eastAsia"/>
          <w:color w:val="000000" w:themeColor="text1"/>
          <w:sz w:val="24"/>
          <w:szCs w:val="24"/>
        </w:rPr>
        <w:t>期末的盲审批次提交申请参加盲审。若延迟至次年3月送审，送审专家由3人增至5人，并且不得以送审结果未返回或修改论文为由申请延期。</w:t>
      </w:r>
    </w:p>
    <w:p w14:paraId="4CEAAF0C"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（5）</w:t>
      </w:r>
      <w:r w:rsidR="00E36BBE">
        <w:rPr>
          <w:rFonts w:ascii="宋体" w:eastAsia="宋体" w:hAnsi="宋体" w:hint="eastAsia"/>
          <w:color w:val="000000" w:themeColor="text1"/>
          <w:sz w:val="24"/>
          <w:szCs w:val="24"/>
        </w:rPr>
        <w:t>论文评阅</w:t>
      </w:r>
    </w:p>
    <w:p w14:paraId="624A37A0"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不</w:t>
      </w:r>
      <w:proofErr w:type="gramStart"/>
      <w:r>
        <w:rPr>
          <w:rFonts w:ascii="宋体" w:eastAsia="宋体" w:hAnsi="宋体" w:hint="eastAsia"/>
          <w:color w:val="000000" w:themeColor="text1"/>
          <w:sz w:val="24"/>
          <w:szCs w:val="24"/>
        </w:rPr>
        <w:t>参加盲审的</w:t>
      </w:r>
      <w:proofErr w:type="gramEnd"/>
      <w:r>
        <w:rPr>
          <w:rFonts w:ascii="宋体" w:eastAsia="宋体" w:hAnsi="宋体" w:hint="eastAsia"/>
          <w:color w:val="000000" w:themeColor="text1"/>
          <w:sz w:val="24"/>
          <w:szCs w:val="24"/>
        </w:rPr>
        <w:t>学位论文由导师送5位本专业领域的专家进行评阅（其中校外专家2人以上，所有评阅专家均须具有博导资格）。</w:t>
      </w:r>
    </w:p>
    <w:p w14:paraId="5444CDEA"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所有学位论文的</w:t>
      </w:r>
      <w:proofErr w:type="gramStart"/>
      <w:r>
        <w:rPr>
          <w:rFonts w:ascii="宋体" w:eastAsia="宋体" w:hAnsi="宋体" w:hint="eastAsia"/>
          <w:color w:val="000000" w:themeColor="text1"/>
          <w:sz w:val="24"/>
          <w:szCs w:val="24"/>
        </w:rPr>
        <w:t>送审均</w:t>
      </w:r>
      <w:proofErr w:type="gramEnd"/>
      <w:r>
        <w:rPr>
          <w:rFonts w:ascii="宋体" w:eastAsia="宋体" w:hAnsi="宋体" w:hint="eastAsia"/>
          <w:color w:val="000000" w:themeColor="text1"/>
          <w:sz w:val="24"/>
          <w:szCs w:val="24"/>
        </w:rPr>
        <w:t>不得由答辩研究生本人经手。</w:t>
      </w:r>
    </w:p>
    <w:p w14:paraId="6E9C6D36"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（6）</w:t>
      </w:r>
      <w:r w:rsidR="00E36BBE">
        <w:rPr>
          <w:rFonts w:ascii="宋体" w:eastAsia="宋体" w:hAnsi="宋体" w:hint="eastAsia"/>
          <w:color w:val="000000" w:themeColor="text1"/>
          <w:sz w:val="24"/>
          <w:szCs w:val="24"/>
        </w:rPr>
        <w:t>预答辩组织</w:t>
      </w:r>
    </w:p>
    <w:p w14:paraId="02169D58"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对于学位论文预答辩，除导师</w:t>
      </w:r>
      <w:proofErr w:type="gramStart"/>
      <w:r>
        <w:rPr>
          <w:rFonts w:ascii="宋体" w:eastAsia="宋体" w:hAnsi="宋体" w:hint="eastAsia"/>
          <w:color w:val="000000" w:themeColor="text1"/>
          <w:sz w:val="24"/>
          <w:szCs w:val="24"/>
        </w:rPr>
        <w:t>外至少</w:t>
      </w:r>
      <w:proofErr w:type="gramEnd"/>
      <w:r>
        <w:rPr>
          <w:rFonts w:ascii="宋体" w:eastAsia="宋体" w:hAnsi="宋体" w:hint="eastAsia"/>
          <w:color w:val="000000" w:themeColor="text1"/>
          <w:sz w:val="24"/>
          <w:szCs w:val="24"/>
        </w:rPr>
        <w:t>有3位专家参加，建议预答辩专家中至少有1人为系学位</w:t>
      </w:r>
      <w:proofErr w:type="gramStart"/>
      <w:r>
        <w:rPr>
          <w:rFonts w:ascii="宋体" w:eastAsia="宋体" w:hAnsi="宋体" w:hint="eastAsia"/>
          <w:color w:val="000000" w:themeColor="text1"/>
          <w:sz w:val="24"/>
          <w:szCs w:val="24"/>
        </w:rPr>
        <w:t>评定分</w:t>
      </w:r>
      <w:proofErr w:type="gramEnd"/>
      <w:r>
        <w:rPr>
          <w:rFonts w:ascii="宋体" w:eastAsia="宋体" w:hAnsi="宋体" w:hint="eastAsia"/>
          <w:color w:val="000000" w:themeColor="text1"/>
          <w:sz w:val="24"/>
          <w:szCs w:val="24"/>
        </w:rPr>
        <w:t>委员会的委员。</w:t>
      </w:r>
    </w:p>
    <w:p w14:paraId="389EDBA9"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（7）</w:t>
      </w:r>
      <w:r w:rsidR="00E36BBE">
        <w:rPr>
          <w:rFonts w:ascii="宋体" w:eastAsia="宋体" w:hAnsi="宋体" w:hint="eastAsia"/>
          <w:color w:val="000000" w:themeColor="text1"/>
          <w:sz w:val="24"/>
          <w:szCs w:val="24"/>
        </w:rPr>
        <w:t>答辩组织</w:t>
      </w:r>
    </w:p>
    <w:p w14:paraId="415DC00F"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博士论文答辩委员会由教授或相当专业技术职务的专家5人组成，其中博士生导师至少3人，校外专家至少2人（尽可能有一人来自科研单位）。导师不参加答辩委员会。论文答辩会由答辩委员会主席主持。</w:t>
      </w:r>
    </w:p>
    <w:p w14:paraId="449DCBE0"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①</w:t>
      </w:r>
      <w:r>
        <w:rPr>
          <w:rFonts w:ascii="宋体" w:eastAsia="宋体" w:hAnsi="宋体" w:hint="eastAsia"/>
          <w:color w:val="000000" w:themeColor="text1"/>
          <w:sz w:val="24"/>
          <w:szCs w:val="24"/>
        </w:rPr>
        <w:t>对于学位论文答辩，导师需提交超过5人的答辩委员推荐人选。我系研究</w:t>
      </w:r>
      <w:r>
        <w:rPr>
          <w:rFonts w:ascii="宋体" w:eastAsia="宋体" w:hAnsi="宋体" w:hint="eastAsia"/>
          <w:color w:val="000000" w:themeColor="text1"/>
          <w:sz w:val="24"/>
          <w:szCs w:val="24"/>
        </w:rPr>
        <w:lastRenderedPageBreak/>
        <w:t>生办公室将提前至少</w:t>
      </w:r>
      <w:proofErr w:type="gramStart"/>
      <w:r>
        <w:rPr>
          <w:rFonts w:ascii="宋体" w:eastAsia="宋体" w:hAnsi="宋体" w:hint="eastAsia"/>
          <w:color w:val="000000" w:themeColor="text1"/>
          <w:sz w:val="24"/>
          <w:szCs w:val="24"/>
        </w:rPr>
        <w:t>一</w:t>
      </w:r>
      <w:proofErr w:type="gramEnd"/>
      <w:r>
        <w:rPr>
          <w:rFonts w:ascii="宋体" w:eastAsia="宋体" w:hAnsi="宋体" w:hint="eastAsia"/>
          <w:color w:val="000000" w:themeColor="text1"/>
          <w:sz w:val="24"/>
          <w:szCs w:val="24"/>
        </w:rPr>
        <w:t>周公示答辩信息，包括答辩委员会名单、答辩时间、地点等。</w:t>
      </w:r>
    </w:p>
    <w:p w14:paraId="74A334B3"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②</w:t>
      </w:r>
      <w:r>
        <w:rPr>
          <w:rFonts w:ascii="宋体" w:eastAsia="宋体" w:hAnsi="宋体" w:hint="eastAsia"/>
          <w:color w:val="000000" w:themeColor="text1"/>
          <w:sz w:val="24"/>
          <w:szCs w:val="24"/>
        </w:rPr>
        <w:t>博士学位论文答辩委员会由具有博</w:t>
      </w:r>
      <w:proofErr w:type="gramStart"/>
      <w:r>
        <w:rPr>
          <w:rFonts w:ascii="宋体" w:eastAsia="宋体" w:hAnsi="宋体" w:hint="eastAsia"/>
          <w:color w:val="000000" w:themeColor="text1"/>
          <w:sz w:val="24"/>
          <w:szCs w:val="24"/>
        </w:rPr>
        <w:t>导资格</w:t>
      </w:r>
      <w:proofErr w:type="gramEnd"/>
      <w:r>
        <w:rPr>
          <w:rFonts w:ascii="宋体" w:eastAsia="宋体" w:hAnsi="宋体" w:hint="eastAsia"/>
          <w:color w:val="000000" w:themeColor="text1"/>
          <w:sz w:val="24"/>
          <w:szCs w:val="24"/>
        </w:rPr>
        <w:t>的本领域专家共5人组成，其中校外专家不少于2人。导师不参加答辩委员会。</w:t>
      </w:r>
    </w:p>
    <w:p w14:paraId="3429BF8C"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③</w:t>
      </w:r>
      <w:r>
        <w:rPr>
          <w:rFonts w:ascii="宋体" w:eastAsia="宋体" w:hAnsi="宋体" w:hint="eastAsia"/>
          <w:color w:val="000000" w:themeColor="text1"/>
          <w:sz w:val="24"/>
          <w:szCs w:val="24"/>
        </w:rPr>
        <w:t>答辩秘书应具有讲师以上技术职务或博士学位。</w:t>
      </w:r>
    </w:p>
    <w:p w14:paraId="40A635E7"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④</w:t>
      </w:r>
      <w:r w:rsidR="00E36BBE">
        <w:rPr>
          <w:rFonts w:ascii="宋体" w:eastAsia="宋体" w:hAnsi="宋体" w:hint="eastAsia"/>
          <w:color w:val="000000" w:themeColor="text1"/>
          <w:sz w:val="24"/>
          <w:szCs w:val="24"/>
        </w:rPr>
        <w:t>根据答辩委员的表决意见，答辩结果分为：通过、不通过、有条件通过。具体参照《南京大学关于学位论文的评阅、评议及答辩的说明》。</w:t>
      </w:r>
    </w:p>
    <w:p w14:paraId="436EA2CE"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⑤</w:t>
      </w:r>
      <w:r w:rsidR="00E36BBE">
        <w:rPr>
          <w:rFonts w:ascii="宋体" w:eastAsia="宋体" w:hAnsi="宋体" w:hint="eastAsia"/>
          <w:color w:val="000000" w:themeColor="text1"/>
          <w:sz w:val="24"/>
          <w:szCs w:val="24"/>
        </w:rPr>
        <w:t>博士学位论文答辩时效为2年。博士学位论文答辩超过2年的，学校不再接受重新答辩及学位申请。</w:t>
      </w:r>
    </w:p>
    <w:p w14:paraId="0668820B" w14:textId="77777777" w:rsidR="00A449DE" w:rsidRDefault="007A0A7B">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（8）</w:t>
      </w:r>
      <w:r w:rsidR="00E36BBE">
        <w:rPr>
          <w:rFonts w:ascii="宋体" w:eastAsia="宋体" w:hAnsi="宋体" w:hint="eastAsia"/>
          <w:color w:val="000000" w:themeColor="text1"/>
          <w:sz w:val="24"/>
          <w:szCs w:val="24"/>
        </w:rPr>
        <w:t>院系复审</w:t>
      </w:r>
    </w:p>
    <w:p w14:paraId="7251A53A"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答辩通过的博士学位论文，需通过系学位</w:t>
      </w:r>
      <w:proofErr w:type="gramStart"/>
      <w:r>
        <w:rPr>
          <w:rFonts w:ascii="宋体" w:eastAsia="宋体" w:hAnsi="宋体" w:hint="eastAsia"/>
          <w:color w:val="000000" w:themeColor="text1"/>
          <w:sz w:val="24"/>
          <w:szCs w:val="24"/>
        </w:rPr>
        <w:t>评定分</w:t>
      </w:r>
      <w:proofErr w:type="gramEnd"/>
      <w:r>
        <w:rPr>
          <w:rFonts w:ascii="宋体" w:eastAsia="宋体" w:hAnsi="宋体" w:hint="eastAsia"/>
          <w:color w:val="000000" w:themeColor="text1"/>
          <w:sz w:val="24"/>
          <w:szCs w:val="24"/>
        </w:rPr>
        <w:t>委员会相关领域的委员复审后方可提交学位申请。</w:t>
      </w:r>
    </w:p>
    <w:p w14:paraId="413C9BFB"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（9）系内优秀学位论文评选</w:t>
      </w:r>
    </w:p>
    <w:p w14:paraId="4D38B40A" w14:textId="7EBB0201" w:rsidR="00A449DE" w:rsidRDefault="00E36BB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每年进行系内优秀学位论文评选，通过答辩委员会推荐及导师推荐，经专家组评审，系学位</w:t>
      </w:r>
      <w:proofErr w:type="gramStart"/>
      <w:r w:rsidR="00C04F2E">
        <w:rPr>
          <w:rFonts w:ascii="宋体" w:eastAsia="宋体" w:hAnsi="宋体" w:hint="eastAsia"/>
          <w:color w:val="000000" w:themeColor="text1"/>
          <w:sz w:val="24"/>
          <w:szCs w:val="24"/>
        </w:rPr>
        <w:t>评定分</w:t>
      </w:r>
      <w:proofErr w:type="gramEnd"/>
      <w:r>
        <w:rPr>
          <w:rFonts w:ascii="宋体" w:eastAsia="宋体" w:hAnsi="宋体" w:hint="eastAsia"/>
          <w:color w:val="000000" w:themeColor="text1"/>
          <w:sz w:val="24"/>
          <w:szCs w:val="24"/>
        </w:rPr>
        <w:t>委员会审核，评选</w:t>
      </w:r>
      <w:proofErr w:type="gramStart"/>
      <w:r>
        <w:rPr>
          <w:rFonts w:ascii="宋体" w:eastAsia="宋体" w:hAnsi="宋体" w:hint="eastAsia"/>
          <w:color w:val="000000" w:themeColor="text1"/>
          <w:sz w:val="24"/>
          <w:szCs w:val="24"/>
        </w:rPr>
        <w:t>出系优秀</w:t>
      </w:r>
      <w:proofErr w:type="gramEnd"/>
      <w:r>
        <w:rPr>
          <w:rFonts w:ascii="宋体" w:eastAsia="宋体" w:hAnsi="宋体" w:hint="eastAsia"/>
          <w:color w:val="000000" w:themeColor="text1"/>
          <w:sz w:val="24"/>
          <w:szCs w:val="24"/>
        </w:rPr>
        <w:t>博士论文。</w:t>
      </w:r>
    </w:p>
    <w:p w14:paraId="135FC4E5" w14:textId="77777777" w:rsidR="00F423A8" w:rsidRDefault="00F423A8">
      <w:pPr>
        <w:spacing w:line="360" w:lineRule="auto"/>
        <w:rPr>
          <w:rFonts w:ascii="宋体" w:eastAsia="宋体" w:hAnsi="宋体"/>
          <w:b/>
          <w:bCs/>
          <w:color w:val="000000" w:themeColor="text1"/>
          <w:sz w:val="24"/>
          <w:szCs w:val="24"/>
        </w:rPr>
      </w:pPr>
    </w:p>
    <w:p w14:paraId="5C112FD3" w14:textId="77777777" w:rsidR="00A449DE" w:rsidRDefault="00E36BBE">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七、评价机制</w:t>
      </w:r>
    </w:p>
    <w:p w14:paraId="1A64990E"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参考《计算机科学与技术系博士研究生学位授予质量标准》。</w:t>
      </w:r>
    </w:p>
    <w:p w14:paraId="20507B0A" w14:textId="77777777" w:rsidR="00A449DE" w:rsidRDefault="00A449DE">
      <w:pPr>
        <w:spacing w:line="360" w:lineRule="auto"/>
        <w:rPr>
          <w:rFonts w:ascii="宋体" w:eastAsia="宋体" w:hAnsi="宋体"/>
          <w:color w:val="000000" w:themeColor="text1"/>
          <w:sz w:val="24"/>
          <w:szCs w:val="24"/>
        </w:rPr>
      </w:pPr>
    </w:p>
    <w:p w14:paraId="4A8CF703" w14:textId="77777777" w:rsidR="00A449DE" w:rsidRDefault="00E36BBE">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八、答辩和学位授予</w:t>
      </w:r>
    </w:p>
    <w:p w14:paraId="1CED19C4"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在学位论文送审返回的评阅意见为同意答辩且</w:t>
      </w:r>
      <w:proofErr w:type="gramStart"/>
      <w:r>
        <w:rPr>
          <w:rFonts w:ascii="宋体" w:eastAsia="宋体" w:hAnsi="宋体" w:hint="eastAsia"/>
          <w:color w:val="000000" w:themeColor="text1"/>
          <w:sz w:val="24"/>
          <w:szCs w:val="24"/>
        </w:rPr>
        <w:t>查重通过</w:t>
      </w:r>
      <w:proofErr w:type="gramEnd"/>
      <w:r>
        <w:rPr>
          <w:rFonts w:ascii="宋体" w:eastAsia="宋体" w:hAnsi="宋体" w:hint="eastAsia"/>
          <w:color w:val="000000" w:themeColor="text1"/>
          <w:sz w:val="24"/>
          <w:szCs w:val="24"/>
        </w:rPr>
        <w:t>的条件下，方可参加答辩。论文答辩不合格者，经答辩委员会同意，可在一年内补充修改论文资料，重新答辩一次。</w:t>
      </w:r>
    </w:p>
    <w:p w14:paraId="4F02285A"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学位论文通过答辩后，系学位委员会对申请者的学位论文工作进行全面的审核，做出是否建议授予学位的决定。校学位论文评定委员会根据答辩委员会意见及院系学位委员会的意见并按照有关规定</w:t>
      </w:r>
      <w:proofErr w:type="gramStart"/>
      <w:r>
        <w:rPr>
          <w:rFonts w:ascii="宋体" w:eastAsia="宋体" w:hAnsi="宋体" w:hint="eastAsia"/>
          <w:color w:val="000000" w:themeColor="text1"/>
          <w:sz w:val="24"/>
          <w:szCs w:val="24"/>
        </w:rPr>
        <w:t>作出</w:t>
      </w:r>
      <w:proofErr w:type="gramEnd"/>
      <w:r>
        <w:rPr>
          <w:rFonts w:ascii="宋体" w:eastAsia="宋体" w:hAnsi="宋体" w:hint="eastAsia"/>
          <w:color w:val="000000" w:themeColor="text1"/>
          <w:sz w:val="24"/>
          <w:szCs w:val="24"/>
        </w:rPr>
        <w:t>是否授予学位的决定。</w:t>
      </w:r>
    </w:p>
    <w:p w14:paraId="20D2EEB9" w14:textId="77777777" w:rsidR="00A449DE" w:rsidRDefault="00A449DE">
      <w:pPr>
        <w:spacing w:line="360" w:lineRule="auto"/>
        <w:ind w:firstLineChars="200" w:firstLine="480"/>
        <w:rPr>
          <w:rFonts w:ascii="宋体" w:eastAsia="宋体" w:hAnsi="宋体"/>
          <w:color w:val="000000" w:themeColor="text1"/>
          <w:sz w:val="24"/>
          <w:szCs w:val="24"/>
        </w:rPr>
      </w:pPr>
    </w:p>
    <w:p w14:paraId="571CE382" w14:textId="77777777" w:rsidR="00A449DE" w:rsidRDefault="00E36BBE">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本方案由南京大学计算机科学与技术系学位</w:t>
      </w:r>
      <w:proofErr w:type="gramStart"/>
      <w:r>
        <w:rPr>
          <w:rFonts w:ascii="宋体" w:eastAsia="宋体" w:hAnsi="宋体" w:hint="eastAsia"/>
          <w:color w:val="000000" w:themeColor="text1"/>
          <w:sz w:val="24"/>
          <w:szCs w:val="24"/>
        </w:rPr>
        <w:t>评定分</w:t>
      </w:r>
      <w:proofErr w:type="gramEnd"/>
      <w:r>
        <w:rPr>
          <w:rFonts w:ascii="宋体" w:eastAsia="宋体" w:hAnsi="宋体" w:hint="eastAsia"/>
          <w:color w:val="000000" w:themeColor="text1"/>
          <w:sz w:val="24"/>
          <w:szCs w:val="24"/>
        </w:rPr>
        <w:t>委员会负责解释。</w:t>
      </w:r>
    </w:p>
    <w:p w14:paraId="0A50C3D4" w14:textId="77777777" w:rsidR="00A449DE" w:rsidRDefault="00A449DE">
      <w:pPr>
        <w:rPr>
          <w:rFonts w:ascii="宋体" w:eastAsia="宋体" w:hAnsi="宋体"/>
          <w:color w:val="000000" w:themeColor="text1"/>
        </w:rPr>
      </w:pPr>
    </w:p>
    <w:sectPr w:rsidR="00A449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D7794" w14:textId="77777777" w:rsidR="00D0245A" w:rsidRDefault="00D0245A" w:rsidP="00F66449">
      <w:r>
        <w:separator/>
      </w:r>
    </w:p>
  </w:endnote>
  <w:endnote w:type="continuationSeparator" w:id="0">
    <w:p w14:paraId="7CF3A5A5" w14:textId="77777777" w:rsidR="00D0245A" w:rsidRDefault="00D0245A" w:rsidP="00F6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F558C" w14:textId="77777777" w:rsidR="00D0245A" w:rsidRDefault="00D0245A" w:rsidP="00F66449">
      <w:r>
        <w:separator/>
      </w:r>
    </w:p>
  </w:footnote>
  <w:footnote w:type="continuationSeparator" w:id="0">
    <w:p w14:paraId="57DBAB21" w14:textId="77777777" w:rsidR="00D0245A" w:rsidRDefault="00D0245A" w:rsidP="00F66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18E1DF"/>
    <w:multiLevelType w:val="singleLevel"/>
    <w:tmpl w:val="DC18E1DF"/>
    <w:lvl w:ilvl="0">
      <w:start w:val="2"/>
      <w:numFmt w:val="decimal"/>
      <w:lvlText w:val="%1."/>
      <w:lvlJc w:val="left"/>
      <w:pPr>
        <w:tabs>
          <w:tab w:val="left" w:pos="312"/>
        </w:tabs>
      </w:pPr>
    </w:lvl>
  </w:abstractNum>
  <w:abstractNum w:abstractNumId="1">
    <w:nsid w:val="1EC80C85"/>
    <w:multiLevelType w:val="hybridMultilevel"/>
    <w:tmpl w:val="11C870E8"/>
    <w:lvl w:ilvl="0" w:tplc="275671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A1"/>
    <w:rsid w:val="000000FF"/>
    <w:rsid w:val="00043297"/>
    <w:rsid w:val="00083D1E"/>
    <w:rsid w:val="000F692A"/>
    <w:rsid w:val="00113AA8"/>
    <w:rsid w:val="001435FE"/>
    <w:rsid w:val="001B68DF"/>
    <w:rsid w:val="001F79C2"/>
    <w:rsid w:val="00214789"/>
    <w:rsid w:val="00276238"/>
    <w:rsid w:val="00322790"/>
    <w:rsid w:val="00345B2F"/>
    <w:rsid w:val="00362F5A"/>
    <w:rsid w:val="0046070F"/>
    <w:rsid w:val="00466FF7"/>
    <w:rsid w:val="004879ED"/>
    <w:rsid w:val="004D670D"/>
    <w:rsid w:val="004E49C1"/>
    <w:rsid w:val="004F6470"/>
    <w:rsid w:val="00554C22"/>
    <w:rsid w:val="00587E32"/>
    <w:rsid w:val="005E439C"/>
    <w:rsid w:val="005E4D88"/>
    <w:rsid w:val="0061790C"/>
    <w:rsid w:val="0069209B"/>
    <w:rsid w:val="00715142"/>
    <w:rsid w:val="00727C58"/>
    <w:rsid w:val="007449A3"/>
    <w:rsid w:val="007A0A7B"/>
    <w:rsid w:val="007A4DE2"/>
    <w:rsid w:val="008104FE"/>
    <w:rsid w:val="00822F7E"/>
    <w:rsid w:val="00872580"/>
    <w:rsid w:val="008942E0"/>
    <w:rsid w:val="008A3316"/>
    <w:rsid w:val="0092101F"/>
    <w:rsid w:val="009732C1"/>
    <w:rsid w:val="00991D2F"/>
    <w:rsid w:val="0099647D"/>
    <w:rsid w:val="009A69DF"/>
    <w:rsid w:val="009F1F01"/>
    <w:rsid w:val="00A3179A"/>
    <w:rsid w:val="00A449DE"/>
    <w:rsid w:val="00A639BD"/>
    <w:rsid w:val="00AA499D"/>
    <w:rsid w:val="00AC607C"/>
    <w:rsid w:val="00AE4E68"/>
    <w:rsid w:val="00B51A82"/>
    <w:rsid w:val="00B54539"/>
    <w:rsid w:val="00B9392C"/>
    <w:rsid w:val="00BA4559"/>
    <w:rsid w:val="00BA4692"/>
    <w:rsid w:val="00BA5A07"/>
    <w:rsid w:val="00BB0986"/>
    <w:rsid w:val="00C0293C"/>
    <w:rsid w:val="00C04F2E"/>
    <w:rsid w:val="00C10835"/>
    <w:rsid w:val="00C165E9"/>
    <w:rsid w:val="00C910C4"/>
    <w:rsid w:val="00CA46E4"/>
    <w:rsid w:val="00CB2FFC"/>
    <w:rsid w:val="00D0245A"/>
    <w:rsid w:val="00D04011"/>
    <w:rsid w:val="00D70BA1"/>
    <w:rsid w:val="00DB2C50"/>
    <w:rsid w:val="00DC0FCB"/>
    <w:rsid w:val="00DC4D7A"/>
    <w:rsid w:val="00DE7F22"/>
    <w:rsid w:val="00DF39D6"/>
    <w:rsid w:val="00E16FAD"/>
    <w:rsid w:val="00E36BBE"/>
    <w:rsid w:val="00E75632"/>
    <w:rsid w:val="00E77787"/>
    <w:rsid w:val="00EC5A11"/>
    <w:rsid w:val="00F423A8"/>
    <w:rsid w:val="00F606C3"/>
    <w:rsid w:val="00F66449"/>
    <w:rsid w:val="00FE2062"/>
    <w:rsid w:val="0A74189A"/>
    <w:rsid w:val="26821774"/>
    <w:rsid w:val="2DC24BD3"/>
    <w:rsid w:val="34D66868"/>
    <w:rsid w:val="3853225E"/>
    <w:rsid w:val="46AB46DE"/>
    <w:rsid w:val="4C416386"/>
    <w:rsid w:val="558F36CD"/>
    <w:rsid w:val="65C34200"/>
    <w:rsid w:val="66D4019F"/>
    <w:rsid w:val="67B939CD"/>
    <w:rsid w:val="69BD4CF5"/>
    <w:rsid w:val="72C84772"/>
    <w:rsid w:val="744F4AB5"/>
    <w:rsid w:val="7602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2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paragraph" w:styleId="a6">
    <w:name w:val="Title"/>
    <w:basedOn w:val="a"/>
    <w:next w:val="a"/>
    <w:link w:val="Char1"/>
    <w:uiPriority w:val="99"/>
    <w:qFormat/>
    <w:pPr>
      <w:spacing w:before="240" w:after="60"/>
      <w:jc w:val="center"/>
      <w:outlineLvl w:val="0"/>
    </w:pPr>
    <w:rPr>
      <w:rFonts w:asciiTheme="majorHAnsi" w:eastAsia="宋体" w:hAnsiTheme="majorHAnsi" w:cstheme="majorBidi"/>
      <w:b/>
      <w:bCs/>
      <w:sz w:val="32"/>
      <w:szCs w:val="32"/>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标题 Char"/>
    <w:basedOn w:val="a0"/>
    <w:link w:val="a6"/>
    <w:uiPriority w:val="99"/>
    <w:rPr>
      <w:rFonts w:asciiTheme="majorHAnsi" w:eastAsia="宋体" w:hAnsiTheme="majorHAnsi" w:cstheme="majorBidi"/>
      <w:b/>
      <w:bCs/>
      <w:sz w:val="32"/>
      <w:szCs w:val="32"/>
    </w:rPr>
  </w:style>
  <w:style w:type="paragraph" w:styleId="a7">
    <w:name w:val="List Paragraph"/>
    <w:basedOn w:val="a"/>
    <w:uiPriority w:val="34"/>
    <w:qFormat/>
    <w:pPr>
      <w:ind w:firstLineChars="200" w:firstLine="420"/>
    </w:pPr>
  </w:style>
  <w:style w:type="paragraph" w:styleId="a8">
    <w:name w:val="Balloon Text"/>
    <w:basedOn w:val="a"/>
    <w:link w:val="Char2"/>
    <w:uiPriority w:val="99"/>
    <w:semiHidden/>
    <w:unhideWhenUsed/>
    <w:rsid w:val="00872580"/>
    <w:rPr>
      <w:sz w:val="18"/>
      <w:szCs w:val="18"/>
    </w:rPr>
  </w:style>
  <w:style w:type="character" w:customStyle="1" w:styleId="Char2">
    <w:name w:val="批注框文本 Char"/>
    <w:basedOn w:val="a0"/>
    <w:link w:val="a8"/>
    <w:uiPriority w:val="99"/>
    <w:semiHidden/>
    <w:rsid w:val="00872580"/>
    <w:rPr>
      <w:kern w:val="2"/>
      <w:sz w:val="18"/>
      <w:szCs w:val="18"/>
    </w:rPr>
  </w:style>
  <w:style w:type="character" w:styleId="a9">
    <w:name w:val="annotation reference"/>
    <w:basedOn w:val="a0"/>
    <w:uiPriority w:val="99"/>
    <w:semiHidden/>
    <w:unhideWhenUsed/>
    <w:rsid w:val="00276238"/>
    <w:rPr>
      <w:sz w:val="21"/>
      <w:szCs w:val="21"/>
    </w:rPr>
  </w:style>
  <w:style w:type="paragraph" w:styleId="aa">
    <w:name w:val="annotation text"/>
    <w:basedOn w:val="a"/>
    <w:link w:val="Char3"/>
    <w:uiPriority w:val="99"/>
    <w:semiHidden/>
    <w:unhideWhenUsed/>
    <w:rsid w:val="00276238"/>
    <w:pPr>
      <w:jc w:val="left"/>
    </w:pPr>
  </w:style>
  <w:style w:type="character" w:customStyle="1" w:styleId="Char3">
    <w:name w:val="批注文字 Char"/>
    <w:basedOn w:val="a0"/>
    <w:link w:val="aa"/>
    <w:uiPriority w:val="99"/>
    <w:semiHidden/>
    <w:rsid w:val="00276238"/>
    <w:rPr>
      <w:kern w:val="2"/>
      <w:sz w:val="21"/>
      <w:szCs w:val="22"/>
    </w:rPr>
  </w:style>
  <w:style w:type="paragraph" w:styleId="ab">
    <w:name w:val="annotation subject"/>
    <w:basedOn w:val="aa"/>
    <w:next w:val="aa"/>
    <w:link w:val="Char4"/>
    <w:uiPriority w:val="99"/>
    <w:semiHidden/>
    <w:unhideWhenUsed/>
    <w:rsid w:val="00276238"/>
    <w:rPr>
      <w:b/>
      <w:bCs/>
    </w:rPr>
  </w:style>
  <w:style w:type="character" w:customStyle="1" w:styleId="Char4">
    <w:name w:val="批注主题 Char"/>
    <w:basedOn w:val="Char3"/>
    <w:link w:val="ab"/>
    <w:uiPriority w:val="99"/>
    <w:semiHidden/>
    <w:rsid w:val="00276238"/>
    <w:rPr>
      <w:b/>
      <w:bCs/>
      <w:kern w:val="2"/>
      <w:sz w:val="21"/>
      <w:szCs w:val="22"/>
    </w:rPr>
  </w:style>
  <w:style w:type="paragraph" w:styleId="ac">
    <w:name w:val="Revision"/>
    <w:hidden/>
    <w:uiPriority w:val="99"/>
    <w:semiHidden/>
    <w:rsid w:val="00276238"/>
    <w:rPr>
      <w:kern w:val="2"/>
      <w:sz w:val="21"/>
      <w:szCs w:val="22"/>
    </w:rPr>
  </w:style>
  <w:style w:type="paragraph" w:styleId="ad">
    <w:name w:val="Subtitle"/>
    <w:basedOn w:val="a"/>
    <w:next w:val="a"/>
    <w:link w:val="Char5"/>
    <w:uiPriority w:val="99"/>
    <w:qFormat/>
    <w:rsid w:val="00113AA8"/>
    <w:pPr>
      <w:spacing w:before="240" w:after="60" w:line="312" w:lineRule="auto"/>
      <w:jc w:val="center"/>
      <w:outlineLvl w:val="1"/>
    </w:pPr>
    <w:rPr>
      <w:rFonts w:ascii="Cambria" w:eastAsia="宋体" w:hAnsi="Cambria" w:cs="Times New Roman"/>
      <w:b/>
      <w:bCs/>
      <w:kern w:val="28"/>
      <w:sz w:val="32"/>
      <w:szCs w:val="32"/>
    </w:rPr>
  </w:style>
  <w:style w:type="character" w:customStyle="1" w:styleId="Char5">
    <w:name w:val="副标题 Char"/>
    <w:basedOn w:val="a0"/>
    <w:link w:val="ad"/>
    <w:uiPriority w:val="99"/>
    <w:rsid w:val="00113AA8"/>
    <w:rPr>
      <w:rFonts w:ascii="Cambria" w:eastAsia="宋体" w:hAnsi="Cambria" w:cs="Times New Roman"/>
      <w:b/>
      <w:bCs/>
      <w:kern w:val="28"/>
      <w:sz w:val="32"/>
      <w:szCs w:val="32"/>
    </w:rPr>
  </w:style>
  <w:style w:type="paragraph" w:styleId="3">
    <w:name w:val="Body Text Indent 3"/>
    <w:basedOn w:val="a"/>
    <w:link w:val="3Char"/>
    <w:rsid w:val="00FE2062"/>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FE2062"/>
    <w:rPr>
      <w:rFonts w:ascii="Times New Roman" w:eastAsia="宋体" w:hAnsi="Times New Roman" w:cs="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paragraph" w:styleId="a6">
    <w:name w:val="Title"/>
    <w:basedOn w:val="a"/>
    <w:next w:val="a"/>
    <w:link w:val="Char1"/>
    <w:uiPriority w:val="99"/>
    <w:qFormat/>
    <w:pPr>
      <w:spacing w:before="240" w:after="60"/>
      <w:jc w:val="center"/>
      <w:outlineLvl w:val="0"/>
    </w:pPr>
    <w:rPr>
      <w:rFonts w:asciiTheme="majorHAnsi" w:eastAsia="宋体" w:hAnsiTheme="majorHAnsi" w:cstheme="majorBidi"/>
      <w:b/>
      <w:bCs/>
      <w:sz w:val="32"/>
      <w:szCs w:val="32"/>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标题 Char"/>
    <w:basedOn w:val="a0"/>
    <w:link w:val="a6"/>
    <w:uiPriority w:val="99"/>
    <w:rPr>
      <w:rFonts w:asciiTheme="majorHAnsi" w:eastAsia="宋体" w:hAnsiTheme="majorHAnsi" w:cstheme="majorBidi"/>
      <w:b/>
      <w:bCs/>
      <w:sz w:val="32"/>
      <w:szCs w:val="32"/>
    </w:rPr>
  </w:style>
  <w:style w:type="paragraph" w:styleId="a7">
    <w:name w:val="List Paragraph"/>
    <w:basedOn w:val="a"/>
    <w:uiPriority w:val="34"/>
    <w:qFormat/>
    <w:pPr>
      <w:ind w:firstLineChars="200" w:firstLine="420"/>
    </w:pPr>
  </w:style>
  <w:style w:type="paragraph" w:styleId="a8">
    <w:name w:val="Balloon Text"/>
    <w:basedOn w:val="a"/>
    <w:link w:val="Char2"/>
    <w:uiPriority w:val="99"/>
    <w:semiHidden/>
    <w:unhideWhenUsed/>
    <w:rsid w:val="00872580"/>
    <w:rPr>
      <w:sz w:val="18"/>
      <w:szCs w:val="18"/>
    </w:rPr>
  </w:style>
  <w:style w:type="character" w:customStyle="1" w:styleId="Char2">
    <w:name w:val="批注框文本 Char"/>
    <w:basedOn w:val="a0"/>
    <w:link w:val="a8"/>
    <w:uiPriority w:val="99"/>
    <w:semiHidden/>
    <w:rsid w:val="00872580"/>
    <w:rPr>
      <w:kern w:val="2"/>
      <w:sz w:val="18"/>
      <w:szCs w:val="18"/>
    </w:rPr>
  </w:style>
  <w:style w:type="character" w:styleId="a9">
    <w:name w:val="annotation reference"/>
    <w:basedOn w:val="a0"/>
    <w:uiPriority w:val="99"/>
    <w:semiHidden/>
    <w:unhideWhenUsed/>
    <w:rsid w:val="00276238"/>
    <w:rPr>
      <w:sz w:val="21"/>
      <w:szCs w:val="21"/>
    </w:rPr>
  </w:style>
  <w:style w:type="paragraph" w:styleId="aa">
    <w:name w:val="annotation text"/>
    <w:basedOn w:val="a"/>
    <w:link w:val="Char3"/>
    <w:uiPriority w:val="99"/>
    <w:semiHidden/>
    <w:unhideWhenUsed/>
    <w:rsid w:val="00276238"/>
    <w:pPr>
      <w:jc w:val="left"/>
    </w:pPr>
  </w:style>
  <w:style w:type="character" w:customStyle="1" w:styleId="Char3">
    <w:name w:val="批注文字 Char"/>
    <w:basedOn w:val="a0"/>
    <w:link w:val="aa"/>
    <w:uiPriority w:val="99"/>
    <w:semiHidden/>
    <w:rsid w:val="00276238"/>
    <w:rPr>
      <w:kern w:val="2"/>
      <w:sz w:val="21"/>
      <w:szCs w:val="22"/>
    </w:rPr>
  </w:style>
  <w:style w:type="paragraph" w:styleId="ab">
    <w:name w:val="annotation subject"/>
    <w:basedOn w:val="aa"/>
    <w:next w:val="aa"/>
    <w:link w:val="Char4"/>
    <w:uiPriority w:val="99"/>
    <w:semiHidden/>
    <w:unhideWhenUsed/>
    <w:rsid w:val="00276238"/>
    <w:rPr>
      <w:b/>
      <w:bCs/>
    </w:rPr>
  </w:style>
  <w:style w:type="character" w:customStyle="1" w:styleId="Char4">
    <w:name w:val="批注主题 Char"/>
    <w:basedOn w:val="Char3"/>
    <w:link w:val="ab"/>
    <w:uiPriority w:val="99"/>
    <w:semiHidden/>
    <w:rsid w:val="00276238"/>
    <w:rPr>
      <w:b/>
      <w:bCs/>
      <w:kern w:val="2"/>
      <w:sz w:val="21"/>
      <w:szCs w:val="22"/>
    </w:rPr>
  </w:style>
  <w:style w:type="paragraph" w:styleId="ac">
    <w:name w:val="Revision"/>
    <w:hidden/>
    <w:uiPriority w:val="99"/>
    <w:semiHidden/>
    <w:rsid w:val="00276238"/>
    <w:rPr>
      <w:kern w:val="2"/>
      <w:sz w:val="21"/>
      <w:szCs w:val="22"/>
    </w:rPr>
  </w:style>
  <w:style w:type="paragraph" w:styleId="ad">
    <w:name w:val="Subtitle"/>
    <w:basedOn w:val="a"/>
    <w:next w:val="a"/>
    <w:link w:val="Char5"/>
    <w:uiPriority w:val="99"/>
    <w:qFormat/>
    <w:rsid w:val="00113AA8"/>
    <w:pPr>
      <w:spacing w:before="240" w:after="60" w:line="312" w:lineRule="auto"/>
      <w:jc w:val="center"/>
      <w:outlineLvl w:val="1"/>
    </w:pPr>
    <w:rPr>
      <w:rFonts w:ascii="Cambria" w:eastAsia="宋体" w:hAnsi="Cambria" w:cs="Times New Roman"/>
      <w:b/>
      <w:bCs/>
      <w:kern w:val="28"/>
      <w:sz w:val="32"/>
      <w:szCs w:val="32"/>
    </w:rPr>
  </w:style>
  <w:style w:type="character" w:customStyle="1" w:styleId="Char5">
    <w:name w:val="副标题 Char"/>
    <w:basedOn w:val="a0"/>
    <w:link w:val="ad"/>
    <w:uiPriority w:val="99"/>
    <w:rsid w:val="00113AA8"/>
    <w:rPr>
      <w:rFonts w:ascii="Cambria" w:eastAsia="宋体" w:hAnsi="Cambria" w:cs="Times New Roman"/>
      <w:b/>
      <w:bCs/>
      <w:kern w:val="28"/>
      <w:sz w:val="32"/>
      <w:szCs w:val="32"/>
    </w:rPr>
  </w:style>
  <w:style w:type="paragraph" w:styleId="3">
    <w:name w:val="Body Text Indent 3"/>
    <w:basedOn w:val="a"/>
    <w:link w:val="3Char"/>
    <w:rsid w:val="00FE2062"/>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FE2062"/>
    <w:rPr>
      <w:rFonts w:ascii="Times New Roman" w:eastAsia="宋体" w:hAnsi="Times New Roman"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EADDC-69C6-4F13-89FA-C267054D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Yibiao</dc:creator>
  <cp:lastModifiedBy>ypf</cp:lastModifiedBy>
  <cp:revision>9</cp:revision>
  <dcterms:created xsi:type="dcterms:W3CDTF">2020-07-07T06:37:00Z</dcterms:created>
  <dcterms:modified xsi:type="dcterms:W3CDTF">2020-07-09T06:52:00Z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