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南京大学中国史专业博士研究生培养方案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（2020年版）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学科门类：历史学        一级学科：中国史        专业代码：0602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</w:t>
      </w:r>
      <w:r>
        <w:rPr>
          <w:rFonts w:asciiTheme="minorEastAsia" w:hAnsiTheme="minorEastAsia"/>
          <w:b/>
          <w:sz w:val="24"/>
          <w:szCs w:val="24"/>
        </w:rPr>
        <w:t>培养目标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培养符合新时代中国特色社会主义事业建设者和接班人要求的、热爱祖国、遵纪守法、品德良好、情操高尚、学风优良，具有深厚的家国情怀、严谨的科学态度、扎实的专业知识、较强的创新能力，德、智、体、美、劳全面发展的中国史高层次专业人才。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博士学位获得者应系统掌握中国史研究的基本理论与方法，具备深厚和坚实的学识基础、扎实的史学功底，了解本学科的历史、现状和最新学术动态，学术思想活跃，能独立承担与本学科相关的研究课题和教学工作。学位论文的选题要具有原创性及较强的理论创新意识。研究结论应力求突破性、创新性，体现重要的学术价值和社会意义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二、主要研究方向</w:t>
      </w:r>
    </w:p>
    <w:p>
      <w:pPr>
        <w:pStyle w:val="2"/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A：中国古代史。主要研究方向包括：（l）先秦史（2）秦汉史（3）魏晋南北朝史（4）蒙元史（5）明清史（6）西北民族史（7）中外关系史（8）历史地理与地名学（9）江南区域史</w:t>
      </w:r>
    </w:p>
    <w:p>
      <w:pPr>
        <w:pStyle w:val="2"/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B：中国思想史</w:t>
      </w:r>
    </w:p>
    <w:p>
      <w:pPr>
        <w:pStyle w:val="2"/>
        <w:spacing w:line="360" w:lineRule="auto"/>
        <w:ind w:firstLine="480"/>
        <w:rPr>
          <w:szCs w:val="21"/>
        </w:rPr>
      </w:pPr>
      <w:r>
        <w:rPr>
          <w:rFonts w:hint="eastAsia"/>
          <w:szCs w:val="21"/>
          <w:highlight w:val="none"/>
        </w:rPr>
        <w:t>C：</w:t>
      </w:r>
      <w:r>
        <w:rPr>
          <w:rFonts w:hint="eastAsia"/>
          <w:szCs w:val="21"/>
        </w:rPr>
        <w:t>中国近现代史。主要研究方向包括：（l）晚清史（2）中华民国史（3）新中国史（4）当代台湾研究（5）中国近现代社会史（6）中国近现代经济史（7）中国近现代思想文化史（8）中国近现代对外关系史（9）中国现代化研究（10）南京大屠杀史研究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修业年限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普通</w:t>
      </w:r>
      <w:r>
        <w:rPr>
          <w:rFonts w:asciiTheme="minorEastAsia" w:hAnsiTheme="minorEastAsia"/>
          <w:szCs w:val="21"/>
        </w:rPr>
        <w:t>博士生基本</w:t>
      </w:r>
      <w:r>
        <w:rPr>
          <w:rFonts w:hint="eastAsia" w:asciiTheme="minorEastAsia" w:hAnsiTheme="minorEastAsia"/>
          <w:szCs w:val="21"/>
        </w:rPr>
        <w:t>修业年限为</w:t>
      </w:r>
      <w:r>
        <w:rPr>
          <w:rFonts w:asciiTheme="minorEastAsia" w:hAnsiTheme="minorEastAsia"/>
          <w:szCs w:val="21"/>
        </w:rPr>
        <w:t>四年，最长</w:t>
      </w:r>
      <w:r>
        <w:rPr>
          <w:rFonts w:hint="eastAsia" w:asciiTheme="minorEastAsia" w:hAnsiTheme="minorEastAsia"/>
          <w:szCs w:val="21"/>
        </w:rPr>
        <w:t>修业年限为</w:t>
      </w:r>
      <w:r>
        <w:rPr>
          <w:rFonts w:asciiTheme="minorEastAsia" w:hAnsiTheme="minorEastAsia"/>
          <w:szCs w:val="21"/>
        </w:rPr>
        <w:t>八年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</w:t>
      </w:r>
      <w:r>
        <w:rPr>
          <w:rFonts w:asciiTheme="minorEastAsia" w:hAnsiTheme="minorEastAsia"/>
          <w:b/>
          <w:sz w:val="24"/>
          <w:szCs w:val="24"/>
        </w:rPr>
        <w:t>、培养方式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（1）博士研究生在招生录取时明确导师，由导师负责成立指导小组，制定培养计划。导师和指导小组负责培养工作。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公共课（外语和政治）以讲授为主，辅以自学。基础课和专业课实行讲授、自学和讨论相结合的方法，重在传授专业理论、方法和知识，指导独立研究。要求研究生参加各种学术活动，广泛阅读相关专业与方向的文献、资料和论著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（3）提倡研究生选修跨专业课程，拓宽知识面，进行学科的交叉研究。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（4）研究生德育及思想工作由学科研究生德育教育小组、导师和辅导员负责。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</w:t>
      </w:r>
      <w:r>
        <w:rPr>
          <w:rFonts w:asciiTheme="minorEastAsia" w:hAnsiTheme="minorEastAsia"/>
          <w:b/>
          <w:sz w:val="24"/>
          <w:szCs w:val="24"/>
        </w:rPr>
        <w:t>、课程设置</w:t>
      </w:r>
      <w:r>
        <w:rPr>
          <w:rFonts w:hint="eastAsia" w:asciiTheme="minorEastAsia" w:hAnsiTheme="minorEastAsia"/>
          <w:b/>
          <w:sz w:val="24"/>
          <w:szCs w:val="24"/>
        </w:rPr>
        <w:t>与修读要求</w:t>
      </w:r>
    </w:p>
    <w:p>
      <w:pPr>
        <w:spacing w:line="360" w:lineRule="auto"/>
        <w:ind w:firstLine="42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普通博士研究生需至少修读6门学位课程。包括政治理论、公共英语、专业外语、专业通修课程、导师讲授的专业方向课程（仅限1门），及其他导师讲授的专业方向课程。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</w:p>
    <w:p>
      <w:pPr>
        <w:jc w:val="center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中国古代史、思想史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中国马克思主义与当代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英语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专业外语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中国古代史研究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导师专业方向课程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其他导师专业方向课程</w:t>
      </w:r>
    </w:p>
    <w:p>
      <w:pPr>
        <w:jc w:val="center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中国近现代史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中国马克思主义与当代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英语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专业外语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中国近现代史研究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导师专业方向课程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其他导师专业方向课程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</w:t>
      </w:r>
      <w:r>
        <w:rPr>
          <w:rFonts w:asciiTheme="minorEastAsia" w:hAnsiTheme="minorEastAsia"/>
          <w:b/>
          <w:sz w:val="24"/>
          <w:szCs w:val="24"/>
        </w:rPr>
        <w:t>、质量监控与学业流程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（1）公共课和基础课由研究生院和外语课、政治课教学单位负责相关课程考核。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（2）专业课通过笔试、专题报告、读书报告、课堂讨论或论文等形式，综合评定成绩，重在考核学生对专业知识、史学理论、方法的掌握程度与实际科研能力。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资格考核。博士研究生在学位论文开题前，需参加资格考试，时间为入学后第三学期。由学院组织相关专家学者成立考核小组，对研究生在第一学年的课程修读、学术成长、科研实践及其它表现进行检查和考核。考核小组本着公正、求实的原则对研究生做出综合评价，评定成绩。考核通过者可以进行学位论文开题与撰写。考核不合格者，可在下一学年第一学期再次进行考核。博士研究生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前</w:t>
      </w:r>
      <w:r>
        <w:rPr>
          <w:rFonts w:hint="eastAsia" w:asciiTheme="minorEastAsia" w:hAnsiTheme="minorEastAsia" w:eastAsiaTheme="minorEastAsia"/>
          <w:szCs w:val="21"/>
        </w:rPr>
        <w:t>六年内有三次资格考核机会，对学习确有困难、三次考核不通过者，进行劝退或作肄业处理。</w:t>
      </w:r>
      <w:bookmarkStart w:id="0" w:name="_GoBack"/>
      <w:bookmarkEnd w:id="0"/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（4）学位论文开题报告。博士学位论文开题报告应于第四学期内完成。由导师负责组织开题小组，重点考核学位论文选题的学术价值、研究计划、研究基础、文献资料准备等内容。开题报告参照课程管理形式，计算成绩（百分制），并记入学习档案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5）学位论文进展检查。博士论文选题确定后，研究生应拟定写作计划，明确各阶段的主要工作任务。该计划经导师审定后报系学位委员会评议，通过后报研究生院备案。博士研究生在学位论文写作过程中，应定期向导师做阶段工作报告，并争取写成专题论文公开发表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（6）学位论文预答辩。学位论文完成后，须在提交盲审前进行预答辩。由导师组织专家对提交预答辩的论文进行审议并提出修改意见。学生据此对论文进行再次修改、完善后，提交盲审。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（7）学位论文答辩。博士研究生必须通过预答辩和盲审后才能申请答辩。非涉密论文应按学校规定的流程进行公开答辩。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七、学籍预警机制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为提醒和敦促研究生在规定年限内完成学业，对有下列情况之一的研究生给予学籍预警：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（1）一级预警：博士第5学年第一学期期末，博士资格考核未通过。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（2）二级预警：博士第7学年第一学期期末，仍未通过博士论文答辩。</w:t>
      </w:r>
    </w:p>
    <w:p>
      <w:pPr>
        <w:spacing w:line="360" w:lineRule="auto"/>
        <w:ind w:left="281" w:leftChars="134" w:firstLine="142" w:firstLineChars="68"/>
        <w:rPr>
          <w:szCs w:val="21"/>
        </w:rPr>
      </w:pPr>
      <w:r>
        <w:rPr>
          <w:rFonts w:hint="eastAsia" w:asciiTheme="minorEastAsia" w:hAnsiTheme="minorEastAsia"/>
          <w:szCs w:val="21"/>
        </w:rPr>
        <w:t>（3）三级预警：博士第8学年第一学期期末，仍未通过博士论文答辩。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</w:t>
      </w:r>
      <w:r>
        <w:rPr>
          <w:rFonts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评价机制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（1）博士研究生应积极参加各类学术活动。在学习阶段至少应参加一次专业性学术会议，并在会议上报告所提交论文。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（2）申请学位之前，博士研究生必须修读完指定课程并达到学分要求。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（3）申请学位之前，博士研究生必须发表CSSCI或相应等级学术论文2篇（具体刊发要求由历史学院学术委员会制定细则另行公布）。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（4）博士学位论文质量是评价博士生科研能力最重要的标准。申请学位之前，博士研究生必须按要求完成论文并完成答辩。由答辩委员会对论文质量做出最终评判。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九、硕博连读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 xml:space="preserve"> 本专业硕士中期考核优秀并有学术论文发表，可向专业申请硕博连读，鉴于专业培养需要，硕博连读生增加硕士论文要求。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</w:t>
      </w:r>
      <w:r>
        <w:rPr>
          <w:rFonts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附则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（1）本方案未尽事宜由中国史学科点、历史学院学位分委员会负责解释。</w: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（2）本方案从</w:t>
      </w:r>
      <w:r>
        <w:rPr>
          <w:rFonts w:asciiTheme="minorEastAsia" w:hAnsiTheme="minorEastAsia" w:eastAsiaTheme="minorEastAsia"/>
          <w:szCs w:val="21"/>
        </w:rPr>
        <w:t>2020级博士研究生开始实施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3760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CDB"/>
    <w:rsid w:val="0008570D"/>
    <w:rsid w:val="00130081"/>
    <w:rsid w:val="00175906"/>
    <w:rsid w:val="00373B9B"/>
    <w:rsid w:val="00404CDB"/>
    <w:rsid w:val="00474FF7"/>
    <w:rsid w:val="005D0F4A"/>
    <w:rsid w:val="00676C42"/>
    <w:rsid w:val="007377C7"/>
    <w:rsid w:val="007535D5"/>
    <w:rsid w:val="007B2CC1"/>
    <w:rsid w:val="008277C4"/>
    <w:rsid w:val="00847E34"/>
    <w:rsid w:val="008F7405"/>
    <w:rsid w:val="009162F9"/>
    <w:rsid w:val="00A4667D"/>
    <w:rsid w:val="00A46799"/>
    <w:rsid w:val="00A642F4"/>
    <w:rsid w:val="00AF251A"/>
    <w:rsid w:val="00C0541E"/>
    <w:rsid w:val="00D555FB"/>
    <w:rsid w:val="00EC3B12"/>
    <w:rsid w:val="00FB230E"/>
    <w:rsid w:val="00FE1B52"/>
    <w:rsid w:val="0DB14A55"/>
    <w:rsid w:val="33A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1912</Characters>
  <Lines>15</Lines>
  <Paragraphs>4</Paragraphs>
  <TotalTime>25</TotalTime>
  <ScaleCrop>false</ScaleCrop>
  <LinksUpToDate>false</LinksUpToDate>
  <CharactersWithSpaces>2243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2020-07-09T15:12:00Z</dcterms:created>
  <dc:creator>lxx</dc:creator>
  <cp:lastModifiedBy>liangchen</cp:lastModifiedBy>
  <dcterms:modified xsi:type="dcterms:W3CDTF">2020-07-13T10:08:23Z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