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EFF" w:rsidRDefault="009C28F7">
      <w:pPr>
        <w:pStyle w:val="ab"/>
        <w:spacing w:line="360" w:lineRule="auto"/>
        <w:rPr>
          <w:rFonts w:asciiTheme="minorEastAsia" w:eastAsiaTheme="minorEastAsia" w:hAnsiTheme="minorEastAsia"/>
        </w:rPr>
      </w:pPr>
      <w:bookmarkStart w:id="0" w:name="_Toc510096086"/>
      <w:r>
        <w:rPr>
          <w:rFonts w:asciiTheme="minorEastAsia" w:eastAsiaTheme="minorEastAsia" w:hAnsiTheme="minorEastAsia" w:hint="eastAsia"/>
        </w:rPr>
        <w:t>南京大学人工智能</w:t>
      </w:r>
      <w:r w:rsidR="00C0738A">
        <w:rPr>
          <w:rFonts w:asciiTheme="minorEastAsia" w:eastAsiaTheme="minorEastAsia" w:hAnsiTheme="minorEastAsia" w:hint="eastAsia"/>
        </w:rPr>
        <w:t>学院</w:t>
      </w:r>
      <w:r>
        <w:rPr>
          <w:rFonts w:asciiTheme="minorEastAsia" w:eastAsiaTheme="minorEastAsia" w:hAnsiTheme="minorEastAsia" w:hint="eastAsia"/>
        </w:rPr>
        <w:t>博士生培养方案</w:t>
      </w:r>
    </w:p>
    <w:p w:rsidR="00263EFF" w:rsidRDefault="009C28F7">
      <w:pPr>
        <w:jc w:val="center"/>
      </w:pPr>
      <w:r>
        <w:rPr>
          <w:rFonts w:hint="eastAsia"/>
        </w:rPr>
        <w:t>（2</w:t>
      </w:r>
      <w:r>
        <w:t>020</w:t>
      </w:r>
      <w:r w:rsidR="0014218E">
        <w:rPr>
          <w:rFonts w:hint="eastAsia"/>
        </w:rPr>
        <w:t>年</w:t>
      </w:r>
      <w:r>
        <w:rPr>
          <w:rFonts w:hint="eastAsia"/>
        </w:rPr>
        <w:t>版）</w:t>
      </w:r>
      <w:bookmarkStart w:id="1" w:name="_GoBack"/>
      <w:bookmarkEnd w:id="1"/>
    </w:p>
    <w:bookmarkEnd w:id="0"/>
    <w:p w:rsidR="00263EFF" w:rsidRPr="0014218E" w:rsidRDefault="009C28F7" w:rsidP="0014218E">
      <w:pPr>
        <w:pStyle w:val="af0"/>
        <w:numPr>
          <w:ilvl w:val="0"/>
          <w:numId w:val="5"/>
        </w:numPr>
        <w:spacing w:line="360" w:lineRule="auto"/>
        <w:ind w:firstLineChars="0"/>
        <w:rPr>
          <w:rFonts w:asciiTheme="minorEastAsia" w:hAnsiTheme="minorEastAsia"/>
          <w:sz w:val="24"/>
          <w:szCs w:val="24"/>
        </w:rPr>
      </w:pPr>
      <w:r w:rsidRPr="0014218E">
        <w:rPr>
          <w:rFonts w:asciiTheme="minorEastAsia" w:hAnsiTheme="minorEastAsia" w:hint="eastAsia"/>
          <w:sz w:val="24"/>
          <w:szCs w:val="24"/>
        </w:rPr>
        <w:t>学科及专业介绍</w:t>
      </w:r>
    </w:p>
    <w:p w:rsidR="00263EFF" w:rsidRDefault="009C28F7">
      <w:pPr>
        <w:spacing w:line="360" w:lineRule="auto"/>
        <w:ind w:firstLineChars="200" w:firstLine="480"/>
        <w:rPr>
          <w:rFonts w:asciiTheme="minorEastAsia" w:hAnsiTheme="minorEastAsia"/>
          <w:sz w:val="24"/>
          <w:szCs w:val="24"/>
        </w:rPr>
      </w:pPr>
      <w:r>
        <w:rPr>
          <w:rFonts w:asciiTheme="minorEastAsia" w:hAnsiTheme="minorEastAsia"/>
          <w:sz w:val="24"/>
          <w:szCs w:val="24"/>
        </w:rPr>
        <w:t>南京大学计算机科学与技术一级学科是国家一级重点学科和江苏省重中之重学科，所属计算机软件与理论、计算机应用技术两个二级学科均被确定为国家重点学科，拥有计算机科学与技术一级学科博士学位授予权，建有计算机科学与技术博士后流动站。南京大学</w:t>
      </w:r>
      <w:r>
        <w:rPr>
          <w:rFonts w:asciiTheme="minorEastAsia" w:hAnsiTheme="minorEastAsia" w:hint="eastAsia"/>
          <w:sz w:val="24"/>
          <w:szCs w:val="24"/>
        </w:rPr>
        <w:t>计算机科学与技术为</w:t>
      </w:r>
      <w:r>
        <w:rPr>
          <w:rFonts w:asciiTheme="minorEastAsia" w:hAnsiTheme="minorEastAsia"/>
          <w:sz w:val="24"/>
          <w:szCs w:val="24"/>
        </w:rPr>
        <w:t>国家建设高水平大学</w:t>
      </w:r>
      <w:r>
        <w:rPr>
          <w:rFonts w:asciiTheme="minorEastAsia" w:hAnsiTheme="minorEastAsia" w:hint="eastAsia"/>
          <w:sz w:val="24"/>
          <w:szCs w:val="24"/>
        </w:rPr>
        <w:t>计算机科学与技术</w:t>
      </w:r>
      <w:r>
        <w:rPr>
          <w:rFonts w:asciiTheme="minorEastAsia" w:hAnsiTheme="minorEastAsia"/>
          <w:sz w:val="24"/>
          <w:szCs w:val="24"/>
        </w:rPr>
        <w:t>“双一流”学科</w:t>
      </w:r>
      <w:r>
        <w:rPr>
          <w:rFonts w:asciiTheme="minorEastAsia" w:hAnsiTheme="minorEastAsia" w:hint="eastAsia"/>
          <w:sz w:val="24"/>
          <w:szCs w:val="24"/>
        </w:rPr>
        <w:t>，在</w:t>
      </w:r>
      <w:r>
        <w:rPr>
          <w:rFonts w:asciiTheme="minorEastAsia" w:hAnsiTheme="minorEastAsia"/>
          <w:sz w:val="24"/>
          <w:szCs w:val="24"/>
        </w:rPr>
        <w:t>全国第四轮学科评估</w:t>
      </w:r>
      <w:r>
        <w:rPr>
          <w:rFonts w:asciiTheme="minorEastAsia" w:hAnsiTheme="minorEastAsia" w:hint="eastAsia"/>
          <w:sz w:val="24"/>
          <w:szCs w:val="24"/>
        </w:rPr>
        <w:t>中，计算机科学与技术和软件工程均为A</w:t>
      </w:r>
      <w:r>
        <w:rPr>
          <w:rFonts w:asciiTheme="minorEastAsia" w:hAnsiTheme="minorEastAsia"/>
          <w:sz w:val="24"/>
          <w:szCs w:val="24"/>
        </w:rPr>
        <w:t>类学科</w:t>
      </w:r>
      <w:r>
        <w:rPr>
          <w:rFonts w:asciiTheme="minorEastAsia" w:hAnsiTheme="minorEastAsia" w:hint="eastAsia"/>
          <w:sz w:val="24"/>
          <w:szCs w:val="24"/>
        </w:rPr>
        <w:t>。</w:t>
      </w:r>
    </w:p>
    <w:p w:rsidR="00263EFF" w:rsidRDefault="009C28F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在人工智能发展进入新阶段的时代背景下，南京大学于2018年3月5日下文正式成立人工智能学院，致力于建设一流的人工智能基础研究基地和人才培养基地，打造人工智能学科高峰，以自身实践探索人工智能内涵式发展新道路，形成“基础研究”、“人才培养”、“产业创新”协同发展态势，建成国际一流的学术重镇和人才高地。这一举措旨在顺应国家的科技发展战略，切合产业的发展需要，充分发挥南京大学在人工智能方向上学科发展和人才培养优势，形成高端人才积聚效应，探索智能产业产学研合作的新模式，为促进我国在新一轮国际竞争中处于优势地位</w:t>
      </w:r>
      <w:proofErr w:type="gramStart"/>
      <w:r>
        <w:rPr>
          <w:rFonts w:asciiTheme="minorEastAsia" w:hAnsiTheme="minorEastAsia" w:hint="eastAsia"/>
          <w:sz w:val="24"/>
          <w:szCs w:val="24"/>
        </w:rPr>
        <w:t>作出</w:t>
      </w:r>
      <w:proofErr w:type="gramEnd"/>
      <w:r>
        <w:rPr>
          <w:rFonts w:asciiTheme="minorEastAsia" w:hAnsiTheme="minorEastAsia" w:hint="eastAsia"/>
          <w:sz w:val="24"/>
          <w:szCs w:val="24"/>
        </w:rPr>
        <w:t>重要贡献。</w:t>
      </w:r>
    </w:p>
    <w:p w:rsidR="00263EFF" w:rsidRDefault="009C28F7">
      <w:pPr>
        <w:spacing w:line="360" w:lineRule="auto"/>
        <w:rPr>
          <w:rFonts w:asciiTheme="minorEastAsia" w:hAnsiTheme="minorEastAsia"/>
          <w:sz w:val="24"/>
          <w:szCs w:val="24"/>
        </w:rPr>
      </w:pPr>
      <w:r>
        <w:rPr>
          <w:rFonts w:asciiTheme="minorEastAsia" w:hAnsiTheme="minorEastAsia" w:hint="eastAsia"/>
          <w:sz w:val="24"/>
          <w:szCs w:val="24"/>
        </w:rPr>
        <w:t>二、培养目标</w:t>
      </w:r>
    </w:p>
    <w:p w:rsidR="00263EFF" w:rsidRDefault="009C28F7">
      <w:pPr>
        <w:spacing w:line="360" w:lineRule="auto"/>
        <w:rPr>
          <w:rFonts w:asciiTheme="minorEastAsia" w:hAnsiTheme="minorEastAsia"/>
          <w:sz w:val="24"/>
          <w:szCs w:val="24"/>
        </w:rPr>
      </w:pPr>
      <w:r>
        <w:rPr>
          <w:rFonts w:asciiTheme="minorEastAsia" w:hAnsiTheme="minorEastAsia" w:hint="eastAsia"/>
          <w:sz w:val="24"/>
          <w:szCs w:val="24"/>
        </w:rPr>
        <w:tab/>
        <w:t>培养适应建设有中国特色社会主义需要的、热爱祖国、遵纪守法、德智体美劳全面发展、具备严谨科学态度和敬业精神，并在人工智能领域具有源头创新能力和解决企业关键技术难题能力的专业精英人才。通过博士阶段的学习，具有坚实的数学基础和计算</w:t>
      </w:r>
      <w:r>
        <w:rPr>
          <w:rFonts w:asciiTheme="minorEastAsia" w:hAnsiTheme="minorEastAsia"/>
          <w:sz w:val="24"/>
          <w:szCs w:val="24"/>
        </w:rPr>
        <w:t>/程序基础、全面深入的人工智能</w:t>
      </w:r>
      <w:r>
        <w:rPr>
          <w:rFonts w:asciiTheme="minorEastAsia" w:hAnsiTheme="minorEastAsia" w:hint="eastAsia"/>
          <w:sz w:val="24"/>
          <w:szCs w:val="24"/>
        </w:rPr>
        <w:t>领域的</w:t>
      </w:r>
      <w:r>
        <w:rPr>
          <w:rFonts w:asciiTheme="minorEastAsia" w:hAnsiTheme="minorEastAsia"/>
          <w:sz w:val="24"/>
          <w:szCs w:val="24"/>
        </w:rPr>
        <w:t>知识</w:t>
      </w:r>
      <w:r>
        <w:rPr>
          <w:rFonts w:asciiTheme="minorEastAsia" w:hAnsiTheme="minorEastAsia" w:hint="eastAsia"/>
          <w:sz w:val="24"/>
          <w:szCs w:val="24"/>
        </w:rPr>
        <w:t>，有一定的独</w:t>
      </w:r>
      <w:r>
        <w:rPr>
          <w:rFonts w:asciiTheme="minorEastAsia" w:hAnsiTheme="minorEastAsia" w:hint="eastAsia"/>
          <w:sz w:val="24"/>
          <w:szCs w:val="24"/>
        </w:rPr>
        <w:lastRenderedPageBreak/>
        <w:t>立见解，教学、科学及组织能力较强，掌握某一方向的最新技术，能较好地从事该方向的教学、科研与开发工作。学位论文应具有一定的创造性或较大的应用价值。</w:t>
      </w:r>
    </w:p>
    <w:p w:rsidR="00263EFF" w:rsidRDefault="009C28F7">
      <w:pPr>
        <w:spacing w:line="360" w:lineRule="auto"/>
        <w:rPr>
          <w:rFonts w:asciiTheme="minorEastAsia" w:hAnsiTheme="minorEastAsia"/>
          <w:sz w:val="24"/>
          <w:szCs w:val="24"/>
        </w:rPr>
      </w:pPr>
      <w:r>
        <w:rPr>
          <w:rFonts w:asciiTheme="minorEastAsia" w:hAnsiTheme="minorEastAsia" w:hint="eastAsia"/>
          <w:sz w:val="24"/>
          <w:szCs w:val="24"/>
        </w:rPr>
        <w:t>二、研究方向</w:t>
      </w:r>
    </w:p>
    <w:p w:rsidR="00263EFF" w:rsidRDefault="009C28F7">
      <w:pPr>
        <w:spacing w:line="360" w:lineRule="auto"/>
        <w:rPr>
          <w:rFonts w:asciiTheme="minorEastAsia" w:hAnsiTheme="minorEastAsia"/>
          <w:sz w:val="24"/>
          <w:szCs w:val="24"/>
        </w:rPr>
      </w:pPr>
      <w:r>
        <w:rPr>
          <w:rFonts w:asciiTheme="minorEastAsia" w:hAnsiTheme="minorEastAsia" w:hint="eastAsia"/>
          <w:sz w:val="24"/>
          <w:szCs w:val="24"/>
        </w:rPr>
        <w:tab/>
        <w:t>本专业博士生的培养主要包括两个研究方向：（1）机器学习与数据挖掘（2）智能系统与应用</w:t>
      </w:r>
    </w:p>
    <w:p w:rsidR="00263EFF" w:rsidRDefault="009C28F7">
      <w:pPr>
        <w:spacing w:line="360" w:lineRule="auto"/>
        <w:rPr>
          <w:rFonts w:asciiTheme="minorEastAsia" w:hAnsiTheme="minorEastAsia"/>
          <w:sz w:val="24"/>
          <w:szCs w:val="24"/>
        </w:rPr>
      </w:pPr>
      <w:r>
        <w:rPr>
          <w:rFonts w:asciiTheme="minorEastAsia" w:hAnsiTheme="minorEastAsia" w:hint="eastAsia"/>
          <w:sz w:val="24"/>
          <w:szCs w:val="24"/>
        </w:rPr>
        <w:t>三、修业年限</w:t>
      </w:r>
    </w:p>
    <w:p w:rsidR="00263EFF" w:rsidRDefault="009C28F7">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普通博士生基本修业年限为四年，最长修业年限为八年；</w:t>
      </w:r>
      <w:proofErr w:type="gramStart"/>
      <w:r>
        <w:rPr>
          <w:rFonts w:ascii="Times New Roman" w:hAnsi="Times New Roman" w:cs="Times New Roman"/>
          <w:sz w:val="24"/>
          <w:szCs w:val="24"/>
        </w:rPr>
        <w:t>直博生</w:t>
      </w:r>
      <w:proofErr w:type="gramEnd"/>
      <w:r>
        <w:rPr>
          <w:rFonts w:ascii="Times New Roman" w:hAnsi="Times New Roman" w:cs="Times New Roman"/>
          <w:sz w:val="24"/>
          <w:szCs w:val="24"/>
        </w:rPr>
        <w:t>基本修业年限为五年，最长修业年限为八年。</w:t>
      </w:r>
    </w:p>
    <w:p w:rsidR="00263EFF" w:rsidRDefault="009C28F7">
      <w:pPr>
        <w:spacing w:line="360" w:lineRule="auto"/>
        <w:rPr>
          <w:rFonts w:asciiTheme="minorEastAsia" w:hAnsiTheme="minorEastAsia"/>
          <w:sz w:val="24"/>
          <w:szCs w:val="24"/>
        </w:rPr>
      </w:pPr>
      <w:r>
        <w:rPr>
          <w:rFonts w:asciiTheme="minorEastAsia" w:hAnsiTheme="minorEastAsia" w:hint="eastAsia"/>
          <w:sz w:val="24"/>
          <w:szCs w:val="24"/>
        </w:rPr>
        <w:t>四、培养方式</w:t>
      </w:r>
    </w:p>
    <w:p w:rsidR="00263EFF" w:rsidRDefault="009C28F7">
      <w:pPr>
        <w:spacing w:line="360" w:lineRule="auto"/>
        <w:rPr>
          <w:rFonts w:ascii="Times New Roman" w:hAnsi="Times New Roman"/>
          <w:kern w:val="0"/>
          <w:sz w:val="24"/>
          <w:szCs w:val="24"/>
        </w:rPr>
      </w:pPr>
      <w:r>
        <w:rPr>
          <w:rFonts w:asciiTheme="minorEastAsia" w:hAnsiTheme="minorEastAsia" w:hint="eastAsia"/>
          <w:sz w:val="24"/>
          <w:szCs w:val="24"/>
        </w:rPr>
        <w:tab/>
        <w:t>所有博士生导师树立以“立德树人第一责任人”为核心的博士生导师教育文化观，增强立德树人的责任感和使命感。博士生导师</w:t>
      </w:r>
      <w:r>
        <w:rPr>
          <w:rFonts w:ascii="Times New Roman" w:hAnsi="Times New Roman"/>
          <w:kern w:val="0"/>
          <w:sz w:val="24"/>
          <w:szCs w:val="24"/>
        </w:rPr>
        <w:t>是博士生求知的指导者、学术的引路人和品德的垂范者。</w:t>
      </w:r>
    </w:p>
    <w:p w:rsidR="00406B68" w:rsidRDefault="00406B68">
      <w:pPr>
        <w:spacing w:line="360" w:lineRule="auto"/>
        <w:rPr>
          <w:rFonts w:ascii="Times New Roman" w:hAnsi="Times New Roman"/>
          <w:kern w:val="0"/>
          <w:sz w:val="24"/>
          <w:szCs w:val="24"/>
        </w:rPr>
      </w:pPr>
      <w:r>
        <w:rPr>
          <w:rFonts w:ascii="Times New Roman" w:hAnsi="Times New Roman" w:hint="eastAsia"/>
          <w:kern w:val="0"/>
          <w:sz w:val="24"/>
          <w:szCs w:val="24"/>
        </w:rPr>
        <w:t xml:space="preserve"> </w:t>
      </w:r>
      <w:r>
        <w:rPr>
          <w:rFonts w:ascii="Times New Roman" w:hAnsi="Times New Roman"/>
          <w:kern w:val="0"/>
          <w:sz w:val="24"/>
          <w:szCs w:val="24"/>
        </w:rPr>
        <w:t xml:space="preserve">   </w:t>
      </w:r>
      <w:r>
        <w:rPr>
          <w:rFonts w:ascii="Times New Roman" w:hAnsi="Times New Roman" w:hint="eastAsia"/>
          <w:kern w:val="0"/>
          <w:sz w:val="24"/>
          <w:szCs w:val="24"/>
        </w:rPr>
        <w:t>具体培养方式如下：</w:t>
      </w:r>
    </w:p>
    <w:p w:rsidR="001C2C3F" w:rsidRPr="00392E72" w:rsidRDefault="00392E72" w:rsidP="00392E7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w:t>
      </w:r>
      <w:r w:rsidR="00A31C71">
        <w:rPr>
          <w:rFonts w:asciiTheme="minorEastAsia" w:hAnsiTheme="minorEastAsia"/>
          <w:sz w:val="24"/>
          <w:szCs w:val="24"/>
        </w:rPr>
        <w:t xml:space="preserve"> </w:t>
      </w:r>
      <w:r w:rsidR="001C2C3F" w:rsidRPr="00392E72">
        <w:rPr>
          <w:rFonts w:asciiTheme="minorEastAsia" w:hAnsiTheme="minorEastAsia" w:hint="eastAsia"/>
          <w:sz w:val="24"/>
          <w:szCs w:val="24"/>
        </w:rPr>
        <w:t>全面强化导师对博士研究生的思想政治教育和价值观引导工作，与思政和学工教师共同完成博士研究生的日常教育和管理工作。</w:t>
      </w:r>
    </w:p>
    <w:p w:rsidR="00263EFF" w:rsidRDefault="00392E72" w:rsidP="00AE3C9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w:t>
      </w:r>
      <w:r w:rsidR="00A31C71">
        <w:rPr>
          <w:rFonts w:asciiTheme="minorEastAsia" w:hAnsiTheme="minorEastAsia"/>
          <w:sz w:val="24"/>
          <w:szCs w:val="24"/>
        </w:rPr>
        <w:t xml:space="preserve"> </w:t>
      </w:r>
      <w:r w:rsidR="009C28F7">
        <w:rPr>
          <w:rFonts w:asciiTheme="minorEastAsia" w:hAnsiTheme="minorEastAsia" w:hint="eastAsia"/>
          <w:sz w:val="24"/>
          <w:szCs w:val="24"/>
        </w:rPr>
        <w:t>博士生入学前确认指导导师，鼓励导师成立博士生指导小组，制定培养计划。由博士生导师和培养小组负责全部培养工作，加强培养全过程管理。</w:t>
      </w:r>
    </w:p>
    <w:p w:rsidR="001243FF" w:rsidRDefault="001243FF" w:rsidP="001243FF">
      <w:pPr>
        <w:spacing w:line="360" w:lineRule="auto"/>
        <w:ind w:firstLineChars="200" w:firstLine="480"/>
        <w:rPr>
          <w:rFonts w:asciiTheme="minorEastAsia" w:hAnsiTheme="minorEastAsia"/>
          <w:sz w:val="24"/>
          <w:szCs w:val="24"/>
        </w:rPr>
      </w:pPr>
      <w:r>
        <w:rPr>
          <w:rFonts w:asciiTheme="minorEastAsia" w:hAnsiTheme="minorEastAsia"/>
          <w:sz w:val="24"/>
          <w:szCs w:val="24"/>
        </w:rPr>
        <w:t xml:space="preserve">3. </w:t>
      </w:r>
      <w:r w:rsidR="009C28F7">
        <w:rPr>
          <w:rFonts w:asciiTheme="minorEastAsia" w:hAnsiTheme="minorEastAsia" w:hint="eastAsia"/>
          <w:sz w:val="24"/>
          <w:szCs w:val="24"/>
        </w:rPr>
        <w:t>根据研究方向和科研工作的需要，选修若干门专业选修课。专业课以讲授、自学、讨论相结合的形式，要求博士生阅读有关的专业文献，参加讨论班、学术报告等各种学术活动。</w:t>
      </w:r>
      <w:r>
        <w:rPr>
          <w:rFonts w:asciiTheme="minorEastAsia" w:hAnsiTheme="minorEastAsia" w:hint="eastAsia"/>
          <w:sz w:val="24"/>
          <w:szCs w:val="24"/>
        </w:rPr>
        <w:t>培养</w:t>
      </w:r>
      <w:r w:rsidRPr="00AE3C95">
        <w:rPr>
          <w:rFonts w:asciiTheme="minorEastAsia" w:hAnsiTheme="minorEastAsia" w:hint="eastAsia"/>
          <w:sz w:val="24"/>
          <w:szCs w:val="24"/>
        </w:rPr>
        <w:t>小组建立规范的学术交流和学术报告制度，定期检查培养环节的完成情况，关心他们的思想品德、业务能力和综合素质，促进其德、智、体</w:t>
      </w:r>
      <w:r>
        <w:rPr>
          <w:rFonts w:asciiTheme="minorEastAsia" w:hAnsiTheme="minorEastAsia" w:hint="eastAsia"/>
          <w:sz w:val="24"/>
          <w:szCs w:val="24"/>
        </w:rPr>
        <w:t>、美、</w:t>
      </w:r>
      <w:proofErr w:type="gramStart"/>
      <w:r>
        <w:rPr>
          <w:rFonts w:asciiTheme="minorEastAsia" w:hAnsiTheme="minorEastAsia" w:hint="eastAsia"/>
          <w:sz w:val="24"/>
          <w:szCs w:val="24"/>
        </w:rPr>
        <w:t>劳</w:t>
      </w:r>
      <w:proofErr w:type="gramEnd"/>
      <w:r w:rsidRPr="00AE3C95">
        <w:rPr>
          <w:rFonts w:asciiTheme="minorEastAsia" w:hAnsiTheme="minorEastAsia" w:hint="eastAsia"/>
          <w:sz w:val="24"/>
          <w:szCs w:val="24"/>
        </w:rPr>
        <w:t>全面发展。</w:t>
      </w:r>
    </w:p>
    <w:p w:rsidR="00263EFF" w:rsidRPr="001243FF" w:rsidRDefault="001243FF" w:rsidP="001243FF">
      <w:pPr>
        <w:spacing w:line="360" w:lineRule="auto"/>
        <w:ind w:firstLineChars="200" w:firstLine="480"/>
        <w:rPr>
          <w:rFonts w:asciiTheme="minorEastAsia" w:hAnsiTheme="minorEastAsia"/>
          <w:sz w:val="24"/>
          <w:szCs w:val="24"/>
        </w:rPr>
      </w:pPr>
      <w:r>
        <w:rPr>
          <w:rFonts w:asciiTheme="minorEastAsia" w:hAnsiTheme="minorEastAsia"/>
          <w:sz w:val="24"/>
          <w:szCs w:val="24"/>
        </w:rPr>
        <w:lastRenderedPageBreak/>
        <w:t>4.</w:t>
      </w:r>
      <w:r w:rsidRPr="001243FF">
        <w:rPr>
          <w:rFonts w:hint="eastAsia"/>
        </w:rPr>
        <w:t xml:space="preserve"> </w:t>
      </w:r>
      <w:r w:rsidRPr="001243FF">
        <w:rPr>
          <w:rFonts w:asciiTheme="minorEastAsia" w:hAnsiTheme="minorEastAsia" w:hint="eastAsia"/>
          <w:sz w:val="24"/>
          <w:szCs w:val="24"/>
        </w:rPr>
        <w:t>导师应有适于培养博士研究生的研究课题和充足的研究经费，积极支持博士研究生参加境内外举办的高水平学术会议或学术交流活动。</w:t>
      </w:r>
    </w:p>
    <w:p w:rsidR="00263EFF" w:rsidRDefault="009C28F7">
      <w:pPr>
        <w:spacing w:line="360" w:lineRule="auto"/>
        <w:rPr>
          <w:rFonts w:asciiTheme="minorEastAsia" w:hAnsiTheme="minorEastAsia"/>
          <w:sz w:val="24"/>
          <w:szCs w:val="24"/>
        </w:rPr>
      </w:pPr>
      <w:r>
        <w:rPr>
          <w:rFonts w:asciiTheme="minorEastAsia" w:hAnsiTheme="minorEastAsia" w:hint="eastAsia"/>
          <w:sz w:val="24"/>
          <w:szCs w:val="24"/>
        </w:rPr>
        <w:t>五、课程设置</w:t>
      </w:r>
    </w:p>
    <w:p w:rsidR="00263EFF" w:rsidRDefault="009C28F7">
      <w:pPr>
        <w:pStyle w:val="ab"/>
        <w:snapToGrid w:val="0"/>
        <w:spacing w:before="0" w:after="0" w:line="360" w:lineRule="auto"/>
        <w:jc w:val="left"/>
        <w:rPr>
          <w:rFonts w:asciiTheme="minorEastAsia" w:eastAsiaTheme="minorEastAsia" w:hAnsiTheme="minorEastAsia" w:cs="Times New Roman"/>
          <w:b w:val="0"/>
          <w:bCs w:val="0"/>
          <w:sz w:val="24"/>
          <w:szCs w:val="24"/>
        </w:rPr>
      </w:pPr>
      <w:r>
        <w:rPr>
          <w:rFonts w:asciiTheme="minorEastAsia" w:eastAsiaTheme="minorEastAsia" w:hAnsiTheme="minorEastAsia" w:cs="Times New Roman" w:hint="eastAsia"/>
          <w:b w:val="0"/>
          <w:bCs w:val="0"/>
          <w:sz w:val="24"/>
          <w:szCs w:val="24"/>
        </w:rPr>
        <w:t>（1）普通博士生</w:t>
      </w:r>
    </w:p>
    <w:p w:rsidR="00263EFF" w:rsidRDefault="009C28F7" w:rsidP="00A31C71">
      <w:pPr>
        <w:adjustRightInd w:val="0"/>
        <w:snapToGrid w:val="0"/>
        <w:spacing w:line="360" w:lineRule="auto"/>
        <w:ind w:firstLineChars="200" w:firstLine="480"/>
        <w:rPr>
          <w:rFonts w:asciiTheme="minorEastAsia" w:hAnsiTheme="minorEastAsia" w:cs="Times New Roman"/>
          <w:sz w:val="24"/>
          <w:szCs w:val="24"/>
        </w:rPr>
      </w:pPr>
      <w:r>
        <w:rPr>
          <w:rFonts w:asciiTheme="minorEastAsia" w:hAnsiTheme="minorEastAsia" w:cs="Times New Roman"/>
          <w:sz w:val="24"/>
          <w:szCs w:val="24"/>
        </w:rPr>
        <w:t>普通博士研究生需修读公共外语、政治理论等学位课程及2-4门专业学位课程。</w:t>
      </w:r>
    </w:p>
    <w:tbl>
      <w:tblPr>
        <w:tblW w:w="7800" w:type="dxa"/>
        <w:jc w:val="center"/>
        <w:tblCellMar>
          <w:left w:w="0" w:type="dxa"/>
          <w:right w:w="0" w:type="dxa"/>
        </w:tblCellMar>
        <w:tblLook w:val="04A0" w:firstRow="1" w:lastRow="0" w:firstColumn="1" w:lastColumn="0" w:noHBand="0" w:noVBand="1"/>
      </w:tblPr>
      <w:tblGrid>
        <w:gridCol w:w="720"/>
        <w:gridCol w:w="1260"/>
        <w:gridCol w:w="1470"/>
        <w:gridCol w:w="3270"/>
        <w:gridCol w:w="1080"/>
      </w:tblGrid>
      <w:tr w:rsidR="00263EFF" w:rsidTr="00A31C71">
        <w:trPr>
          <w:trHeight w:val="315"/>
          <w:jc w:val="center"/>
        </w:trPr>
        <w:tc>
          <w:tcPr>
            <w:tcW w:w="72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9C28F7">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序号</w:t>
            </w:r>
          </w:p>
        </w:tc>
        <w:tc>
          <w:tcPr>
            <w:tcW w:w="126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9C28F7">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课程类别</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课程编号</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课程名称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课程学分</w:t>
            </w:r>
          </w:p>
        </w:tc>
      </w:tr>
      <w:tr w:rsidR="00263EFF" w:rsidTr="00A31C71">
        <w:trPr>
          <w:trHeight w:val="459"/>
          <w:jc w:val="center"/>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9C28F7">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1</w:t>
            </w:r>
          </w:p>
        </w:tc>
        <w:tc>
          <w:tcPr>
            <w:tcW w:w="0" w:type="auto"/>
            <w:vMerge w:val="restart"/>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9C28F7">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学位课</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10284X003</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博士生英语</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必修</w:t>
            </w:r>
          </w:p>
        </w:tc>
      </w:tr>
      <w:tr w:rsidR="00263EFF" w:rsidTr="00A31C71">
        <w:trPr>
          <w:trHeight w:val="315"/>
          <w:jc w:val="center"/>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9C28F7">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w:t>
            </w:r>
          </w:p>
        </w:tc>
        <w:tc>
          <w:tcPr>
            <w:tcW w:w="0" w:type="auto"/>
            <w:vMerge/>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263EFF">
            <w:pPr>
              <w:jc w:val="center"/>
              <w:rPr>
                <w:rFonts w:asciiTheme="minorEastAsia" w:hAnsiTheme="minorEastAsia" w:cstheme="minorEastAsia"/>
                <w:color w:val="000000"/>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10284X005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3EFF" w:rsidRDefault="009C28F7">
            <w:pPr>
              <w:widowControl/>
              <w:jc w:val="center"/>
              <w:textAlignment w:val="center"/>
              <w:rPr>
                <w:rFonts w:ascii="等线" w:eastAsia="等线" w:hAnsi="等线" w:cs="等线"/>
                <w:color w:val="333333"/>
                <w:sz w:val="24"/>
                <w:szCs w:val="24"/>
              </w:rPr>
            </w:pPr>
            <w:r>
              <w:rPr>
                <w:rFonts w:ascii="等线" w:eastAsia="等线" w:hAnsi="等线" w:cs="等线" w:hint="eastAsia"/>
                <w:color w:val="333333"/>
                <w:kern w:val="0"/>
                <w:sz w:val="24"/>
                <w:szCs w:val="24"/>
                <w:lang w:bidi="ar"/>
              </w:rPr>
              <w:t>博士生英语口语</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听力和口语二选</w:t>
            </w:r>
            <w:proofErr w:type="gramStart"/>
            <w:r>
              <w:rPr>
                <w:rFonts w:ascii="等线" w:eastAsia="等线" w:hAnsi="等线" w:cs="等线" w:hint="eastAsia"/>
                <w:color w:val="000000"/>
                <w:kern w:val="0"/>
                <w:sz w:val="24"/>
                <w:szCs w:val="24"/>
                <w:lang w:bidi="ar"/>
              </w:rPr>
              <w:t>一</w:t>
            </w:r>
            <w:proofErr w:type="gramEnd"/>
          </w:p>
        </w:tc>
      </w:tr>
      <w:tr w:rsidR="00263EFF" w:rsidTr="00A31C71">
        <w:trPr>
          <w:trHeight w:val="315"/>
          <w:jc w:val="center"/>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9C28F7">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3</w:t>
            </w:r>
          </w:p>
        </w:tc>
        <w:tc>
          <w:tcPr>
            <w:tcW w:w="0" w:type="auto"/>
            <w:vMerge/>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263EFF">
            <w:pPr>
              <w:jc w:val="center"/>
              <w:rPr>
                <w:rFonts w:asciiTheme="minorEastAsia" w:hAnsiTheme="minorEastAsia" w:cstheme="minorEastAsia"/>
                <w:color w:val="000000"/>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10284X006</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博士生英语听力</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263EFF">
            <w:pPr>
              <w:jc w:val="center"/>
              <w:rPr>
                <w:rFonts w:ascii="等线" w:eastAsia="等线" w:hAnsi="等线" w:cs="等线"/>
                <w:color w:val="000000"/>
                <w:sz w:val="24"/>
                <w:szCs w:val="24"/>
              </w:rPr>
            </w:pPr>
          </w:p>
        </w:tc>
      </w:tr>
      <w:tr w:rsidR="00263EFF" w:rsidTr="00A31C71">
        <w:trPr>
          <w:trHeight w:val="315"/>
          <w:jc w:val="center"/>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9C28F7">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4</w:t>
            </w:r>
          </w:p>
        </w:tc>
        <w:tc>
          <w:tcPr>
            <w:tcW w:w="0" w:type="auto"/>
            <w:vMerge/>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263EFF">
            <w:pPr>
              <w:jc w:val="center"/>
              <w:rPr>
                <w:rFonts w:asciiTheme="minorEastAsia" w:hAnsiTheme="minorEastAsia" w:cstheme="minorEastAsia"/>
                <w:color w:val="000000"/>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10284X001</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中国马克思主义与当代</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必修</w:t>
            </w:r>
          </w:p>
        </w:tc>
      </w:tr>
      <w:tr w:rsidR="00263EFF" w:rsidTr="00A31C71">
        <w:trPr>
          <w:trHeight w:val="315"/>
          <w:jc w:val="center"/>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9C28F7">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5</w:t>
            </w:r>
          </w:p>
        </w:tc>
        <w:tc>
          <w:tcPr>
            <w:tcW w:w="0" w:type="auto"/>
            <w:vMerge w:val="restar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9C28F7">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专业学位课</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081200X101</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人工智能前沿进展</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必修</w:t>
            </w:r>
          </w:p>
        </w:tc>
      </w:tr>
      <w:tr w:rsidR="00263EFF" w:rsidTr="00A31C71">
        <w:trPr>
          <w:trHeight w:val="315"/>
          <w:jc w:val="center"/>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9C28F7">
            <w:pPr>
              <w:widowControl/>
              <w:jc w:val="center"/>
              <w:textAlignment w:val="center"/>
              <w:rPr>
                <w:rFonts w:asciiTheme="minorEastAsia" w:hAnsiTheme="minorEastAsia" w:cstheme="minorEastAsia"/>
                <w:color w:val="000000"/>
                <w:sz w:val="22"/>
              </w:rPr>
            </w:pPr>
            <w:r>
              <w:rPr>
                <w:rFonts w:asciiTheme="minorEastAsia" w:hAnsiTheme="minorEastAsia" w:cstheme="minorEastAsia" w:hint="eastAsia"/>
                <w:color w:val="000000"/>
                <w:kern w:val="0"/>
                <w:sz w:val="22"/>
                <w:lang w:bidi="ar"/>
              </w:rPr>
              <w:t>6</w:t>
            </w:r>
          </w:p>
        </w:tc>
        <w:tc>
          <w:tcPr>
            <w:tcW w:w="0" w:type="auto"/>
            <w:vMerge/>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263EFF">
            <w:pPr>
              <w:jc w:val="center"/>
              <w:rPr>
                <w:rFonts w:asciiTheme="minorEastAsia" w:hAnsiTheme="minorEastAsia" w:cstheme="minorEastAsia"/>
                <w:color w:val="000000"/>
                <w:sz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081200X102</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专业英语</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任选两门</w:t>
            </w:r>
          </w:p>
        </w:tc>
      </w:tr>
      <w:tr w:rsidR="00263EFF" w:rsidTr="00A31C71">
        <w:trPr>
          <w:trHeight w:val="315"/>
          <w:jc w:val="center"/>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9C28F7">
            <w:pPr>
              <w:widowControl/>
              <w:jc w:val="center"/>
              <w:textAlignment w:val="center"/>
              <w:rPr>
                <w:rFonts w:asciiTheme="minorEastAsia" w:hAnsiTheme="minorEastAsia" w:cstheme="minorEastAsia"/>
                <w:color w:val="000000"/>
                <w:sz w:val="22"/>
              </w:rPr>
            </w:pPr>
            <w:r>
              <w:rPr>
                <w:rFonts w:asciiTheme="minorEastAsia" w:hAnsiTheme="minorEastAsia" w:cstheme="minorEastAsia" w:hint="eastAsia"/>
                <w:color w:val="000000"/>
                <w:kern w:val="0"/>
                <w:sz w:val="22"/>
                <w:lang w:bidi="ar"/>
              </w:rPr>
              <w:t>7</w:t>
            </w:r>
          </w:p>
        </w:tc>
        <w:tc>
          <w:tcPr>
            <w:tcW w:w="0" w:type="auto"/>
            <w:vMerge/>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263EFF">
            <w:pPr>
              <w:jc w:val="center"/>
              <w:rPr>
                <w:rFonts w:asciiTheme="minorEastAsia" w:hAnsiTheme="minorEastAsia" w:cstheme="minorEastAsia"/>
                <w:color w:val="000000"/>
                <w:sz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081200X103</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人工智能前沿技术</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263EFF">
            <w:pPr>
              <w:jc w:val="center"/>
              <w:rPr>
                <w:rFonts w:ascii="等线" w:eastAsia="等线" w:hAnsi="等线" w:cs="等线"/>
                <w:color w:val="000000"/>
                <w:sz w:val="24"/>
                <w:szCs w:val="24"/>
              </w:rPr>
            </w:pPr>
          </w:p>
        </w:tc>
      </w:tr>
      <w:tr w:rsidR="00263EFF" w:rsidTr="00A31C71">
        <w:trPr>
          <w:trHeight w:val="315"/>
          <w:jc w:val="center"/>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9C28F7">
            <w:pPr>
              <w:widowControl/>
              <w:jc w:val="center"/>
              <w:textAlignment w:val="center"/>
              <w:rPr>
                <w:rFonts w:asciiTheme="minorEastAsia" w:hAnsiTheme="minorEastAsia" w:cstheme="minorEastAsia"/>
                <w:color w:val="000000"/>
                <w:sz w:val="22"/>
              </w:rPr>
            </w:pPr>
            <w:r>
              <w:rPr>
                <w:rFonts w:asciiTheme="minorEastAsia" w:hAnsiTheme="minorEastAsia" w:cstheme="minorEastAsia" w:hint="eastAsia"/>
                <w:color w:val="000000"/>
                <w:kern w:val="0"/>
                <w:sz w:val="22"/>
                <w:lang w:bidi="ar"/>
              </w:rPr>
              <w:t>8</w:t>
            </w:r>
          </w:p>
        </w:tc>
        <w:tc>
          <w:tcPr>
            <w:tcW w:w="0" w:type="auto"/>
            <w:vMerge/>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263EFF">
            <w:pPr>
              <w:jc w:val="center"/>
              <w:rPr>
                <w:rFonts w:asciiTheme="minorEastAsia" w:hAnsiTheme="minorEastAsia" w:cstheme="minorEastAsia"/>
                <w:color w:val="000000"/>
                <w:sz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081200X104</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机器学习研究进展</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263EFF">
            <w:pPr>
              <w:jc w:val="center"/>
              <w:rPr>
                <w:rFonts w:ascii="等线" w:eastAsia="等线" w:hAnsi="等线" w:cs="等线"/>
                <w:color w:val="000000"/>
                <w:sz w:val="24"/>
                <w:szCs w:val="24"/>
              </w:rPr>
            </w:pPr>
          </w:p>
        </w:tc>
      </w:tr>
      <w:tr w:rsidR="00263EFF" w:rsidTr="00A31C71">
        <w:trPr>
          <w:trHeight w:val="315"/>
          <w:jc w:val="center"/>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9C28F7">
            <w:pPr>
              <w:widowControl/>
              <w:jc w:val="center"/>
              <w:textAlignment w:val="center"/>
              <w:rPr>
                <w:rFonts w:asciiTheme="minorEastAsia" w:hAnsiTheme="minorEastAsia" w:cstheme="minorEastAsia"/>
                <w:color w:val="000000"/>
                <w:sz w:val="22"/>
              </w:rPr>
            </w:pPr>
            <w:r>
              <w:rPr>
                <w:rFonts w:asciiTheme="minorEastAsia" w:hAnsiTheme="minorEastAsia" w:cstheme="minorEastAsia" w:hint="eastAsia"/>
                <w:color w:val="000000"/>
                <w:kern w:val="0"/>
                <w:sz w:val="22"/>
                <w:lang w:bidi="ar"/>
              </w:rPr>
              <w:t>9</w:t>
            </w:r>
          </w:p>
        </w:tc>
        <w:tc>
          <w:tcPr>
            <w:tcW w:w="0" w:type="auto"/>
            <w:vMerge/>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263EFF">
            <w:pPr>
              <w:jc w:val="center"/>
              <w:rPr>
                <w:rFonts w:asciiTheme="minorEastAsia" w:hAnsiTheme="minorEastAsia" w:cstheme="minorEastAsia"/>
                <w:color w:val="000000"/>
                <w:sz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081200X105</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视觉媒体分析</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263EFF">
            <w:pPr>
              <w:jc w:val="center"/>
              <w:rPr>
                <w:rFonts w:ascii="等线" w:eastAsia="等线" w:hAnsi="等线" w:cs="等线"/>
                <w:color w:val="000000"/>
                <w:sz w:val="24"/>
                <w:szCs w:val="24"/>
              </w:rPr>
            </w:pPr>
          </w:p>
        </w:tc>
      </w:tr>
      <w:tr w:rsidR="00263EFF" w:rsidTr="00A31C71">
        <w:trPr>
          <w:trHeight w:val="315"/>
          <w:jc w:val="center"/>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9C28F7">
            <w:pPr>
              <w:widowControl/>
              <w:jc w:val="center"/>
              <w:textAlignment w:val="center"/>
              <w:rPr>
                <w:rFonts w:asciiTheme="minorEastAsia" w:hAnsiTheme="minorEastAsia" w:cstheme="minorEastAsia"/>
                <w:color w:val="000000"/>
                <w:sz w:val="22"/>
              </w:rPr>
            </w:pPr>
            <w:r>
              <w:rPr>
                <w:rFonts w:asciiTheme="minorEastAsia" w:hAnsiTheme="minorEastAsia" w:cstheme="minorEastAsia" w:hint="eastAsia"/>
                <w:color w:val="000000"/>
                <w:kern w:val="0"/>
                <w:sz w:val="22"/>
                <w:lang w:bidi="ar"/>
              </w:rPr>
              <w:t>10</w:t>
            </w:r>
          </w:p>
        </w:tc>
        <w:tc>
          <w:tcPr>
            <w:tcW w:w="0" w:type="auto"/>
            <w:vMerge/>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263EFF">
            <w:pPr>
              <w:jc w:val="center"/>
              <w:rPr>
                <w:rFonts w:asciiTheme="minorEastAsia" w:hAnsiTheme="minorEastAsia" w:cstheme="minorEastAsia"/>
                <w:color w:val="000000"/>
                <w:sz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081200X106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海量数据挖掘</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263EFF">
            <w:pPr>
              <w:jc w:val="center"/>
              <w:rPr>
                <w:rFonts w:ascii="等线" w:eastAsia="等线" w:hAnsi="等线" w:cs="等线"/>
                <w:color w:val="000000"/>
                <w:sz w:val="24"/>
                <w:szCs w:val="24"/>
              </w:rPr>
            </w:pPr>
          </w:p>
        </w:tc>
      </w:tr>
      <w:tr w:rsidR="00263EFF" w:rsidTr="00A31C71">
        <w:trPr>
          <w:trHeight w:val="315"/>
          <w:jc w:val="center"/>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9C28F7">
            <w:pPr>
              <w:widowControl/>
              <w:jc w:val="center"/>
              <w:textAlignment w:val="center"/>
              <w:rPr>
                <w:rFonts w:asciiTheme="minorEastAsia" w:hAnsiTheme="minorEastAsia" w:cstheme="minorEastAsia"/>
                <w:color w:val="000000"/>
                <w:sz w:val="22"/>
              </w:rPr>
            </w:pPr>
            <w:r>
              <w:rPr>
                <w:rFonts w:asciiTheme="minorEastAsia" w:hAnsiTheme="minorEastAsia" w:cstheme="minorEastAsia" w:hint="eastAsia"/>
                <w:color w:val="000000"/>
                <w:kern w:val="0"/>
                <w:sz w:val="22"/>
                <w:lang w:bidi="ar"/>
              </w:rPr>
              <w:t>11</w:t>
            </w:r>
          </w:p>
        </w:tc>
        <w:tc>
          <w:tcPr>
            <w:tcW w:w="0" w:type="auto"/>
            <w:vMerge/>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263EFF">
            <w:pPr>
              <w:jc w:val="center"/>
              <w:rPr>
                <w:rFonts w:asciiTheme="minorEastAsia" w:hAnsiTheme="minorEastAsia" w:cstheme="minorEastAsia"/>
                <w:color w:val="000000"/>
                <w:sz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081200X107</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自然语言理解</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263EFF">
            <w:pPr>
              <w:jc w:val="center"/>
              <w:rPr>
                <w:rFonts w:ascii="等线" w:eastAsia="等线" w:hAnsi="等线" w:cs="等线"/>
                <w:color w:val="000000"/>
                <w:sz w:val="24"/>
                <w:szCs w:val="24"/>
              </w:rPr>
            </w:pPr>
          </w:p>
        </w:tc>
      </w:tr>
      <w:tr w:rsidR="00263EFF" w:rsidTr="00A31C71">
        <w:trPr>
          <w:trHeight w:val="315"/>
          <w:jc w:val="center"/>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9C28F7">
            <w:pPr>
              <w:widowControl/>
              <w:jc w:val="center"/>
              <w:textAlignment w:val="center"/>
              <w:rPr>
                <w:rFonts w:asciiTheme="minorEastAsia" w:hAnsiTheme="minorEastAsia" w:cstheme="minorEastAsia"/>
                <w:color w:val="000000"/>
                <w:sz w:val="22"/>
              </w:rPr>
            </w:pPr>
            <w:r>
              <w:rPr>
                <w:rFonts w:asciiTheme="minorEastAsia" w:hAnsiTheme="minorEastAsia" w:cstheme="minorEastAsia" w:hint="eastAsia"/>
                <w:color w:val="000000"/>
                <w:kern w:val="0"/>
                <w:sz w:val="22"/>
                <w:lang w:bidi="ar"/>
              </w:rPr>
              <w:t>12</w:t>
            </w:r>
          </w:p>
        </w:tc>
        <w:tc>
          <w:tcPr>
            <w:tcW w:w="0" w:type="auto"/>
            <w:vMerge/>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263EFF">
            <w:pPr>
              <w:jc w:val="center"/>
              <w:rPr>
                <w:rFonts w:asciiTheme="minorEastAsia" w:hAnsiTheme="minorEastAsia" w:cstheme="minorEastAsia"/>
                <w:color w:val="000000"/>
                <w:sz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081200X108</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基于深度学习的自然语言处理</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263EFF">
            <w:pPr>
              <w:jc w:val="center"/>
              <w:rPr>
                <w:rFonts w:ascii="等线" w:eastAsia="等线" w:hAnsi="等线" w:cs="等线"/>
                <w:color w:val="000000"/>
                <w:sz w:val="24"/>
                <w:szCs w:val="24"/>
              </w:rPr>
            </w:pPr>
          </w:p>
        </w:tc>
      </w:tr>
      <w:tr w:rsidR="00263EFF" w:rsidTr="00A31C71">
        <w:trPr>
          <w:trHeight w:val="315"/>
          <w:jc w:val="center"/>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9C28F7">
            <w:pPr>
              <w:widowControl/>
              <w:jc w:val="center"/>
              <w:textAlignment w:val="center"/>
              <w:rPr>
                <w:rFonts w:asciiTheme="minorEastAsia" w:hAnsiTheme="minorEastAsia" w:cstheme="minorEastAsia"/>
                <w:color w:val="000000"/>
                <w:sz w:val="22"/>
              </w:rPr>
            </w:pPr>
            <w:r>
              <w:rPr>
                <w:rFonts w:asciiTheme="minorEastAsia" w:hAnsiTheme="minorEastAsia" w:cstheme="minorEastAsia" w:hint="eastAsia"/>
                <w:color w:val="000000"/>
                <w:kern w:val="0"/>
                <w:sz w:val="22"/>
                <w:lang w:bidi="ar"/>
              </w:rPr>
              <w:t>13</w:t>
            </w:r>
          </w:p>
        </w:tc>
        <w:tc>
          <w:tcPr>
            <w:tcW w:w="0" w:type="auto"/>
            <w:vMerge/>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263EFF">
            <w:pPr>
              <w:jc w:val="center"/>
              <w:rPr>
                <w:rFonts w:asciiTheme="minorEastAsia" w:hAnsiTheme="minorEastAsia" w:cstheme="minorEastAsia"/>
                <w:color w:val="000000"/>
                <w:sz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081200X109</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智能系统设计与应用</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263EFF">
            <w:pPr>
              <w:jc w:val="center"/>
              <w:rPr>
                <w:rFonts w:ascii="等线" w:eastAsia="等线" w:hAnsi="等线" w:cs="等线"/>
                <w:color w:val="000000"/>
                <w:sz w:val="24"/>
                <w:szCs w:val="24"/>
              </w:rPr>
            </w:pPr>
          </w:p>
        </w:tc>
      </w:tr>
      <w:tr w:rsidR="00263EFF" w:rsidTr="00A31C71">
        <w:trPr>
          <w:trHeight w:val="315"/>
          <w:jc w:val="center"/>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9C28F7">
            <w:pPr>
              <w:widowControl/>
              <w:jc w:val="center"/>
              <w:textAlignment w:val="center"/>
              <w:rPr>
                <w:rFonts w:asciiTheme="minorEastAsia" w:hAnsiTheme="minorEastAsia" w:cstheme="minorEastAsia"/>
                <w:color w:val="000000"/>
                <w:sz w:val="22"/>
              </w:rPr>
            </w:pPr>
            <w:r>
              <w:rPr>
                <w:rFonts w:asciiTheme="minorEastAsia" w:hAnsiTheme="minorEastAsia" w:cstheme="minorEastAsia" w:hint="eastAsia"/>
                <w:color w:val="000000"/>
                <w:kern w:val="0"/>
                <w:sz w:val="22"/>
                <w:lang w:bidi="ar"/>
              </w:rPr>
              <w:t>14</w:t>
            </w:r>
          </w:p>
        </w:tc>
        <w:tc>
          <w:tcPr>
            <w:tcW w:w="0" w:type="auto"/>
            <w:vMerge/>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263EFF">
            <w:pPr>
              <w:jc w:val="center"/>
              <w:rPr>
                <w:rFonts w:asciiTheme="minorEastAsia" w:hAnsiTheme="minorEastAsia" w:cstheme="minorEastAsia"/>
                <w:color w:val="000000"/>
                <w:sz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081200X110</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深度学习研究</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263EFF">
            <w:pPr>
              <w:jc w:val="center"/>
              <w:rPr>
                <w:rFonts w:ascii="等线" w:eastAsia="等线" w:hAnsi="等线" w:cs="等线"/>
                <w:color w:val="000000"/>
                <w:sz w:val="24"/>
                <w:szCs w:val="24"/>
              </w:rPr>
            </w:pPr>
          </w:p>
        </w:tc>
      </w:tr>
      <w:tr w:rsidR="00263EFF" w:rsidTr="00A31C71">
        <w:trPr>
          <w:trHeight w:val="315"/>
          <w:jc w:val="center"/>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9C28F7">
            <w:pPr>
              <w:widowControl/>
              <w:jc w:val="center"/>
              <w:textAlignment w:val="center"/>
              <w:rPr>
                <w:rFonts w:asciiTheme="minorEastAsia" w:hAnsiTheme="minorEastAsia" w:cstheme="minorEastAsia"/>
                <w:color w:val="000000"/>
                <w:sz w:val="22"/>
              </w:rPr>
            </w:pPr>
            <w:r>
              <w:rPr>
                <w:rFonts w:asciiTheme="minorEastAsia" w:hAnsiTheme="minorEastAsia" w:cstheme="minorEastAsia" w:hint="eastAsia"/>
                <w:color w:val="000000"/>
                <w:kern w:val="0"/>
                <w:sz w:val="22"/>
                <w:lang w:bidi="ar"/>
              </w:rPr>
              <w:t>15</w:t>
            </w:r>
          </w:p>
        </w:tc>
        <w:tc>
          <w:tcPr>
            <w:tcW w:w="0" w:type="auto"/>
            <w:vMerge/>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263EFF">
            <w:pPr>
              <w:jc w:val="center"/>
              <w:rPr>
                <w:rFonts w:asciiTheme="minorEastAsia" w:hAnsiTheme="minorEastAsia" w:cstheme="minorEastAsia"/>
                <w:color w:val="000000"/>
                <w:sz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081200X111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计算机视觉研究</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263EFF">
            <w:pPr>
              <w:jc w:val="center"/>
              <w:rPr>
                <w:rFonts w:ascii="等线" w:eastAsia="等线" w:hAnsi="等线" w:cs="等线"/>
                <w:color w:val="000000"/>
                <w:sz w:val="24"/>
                <w:szCs w:val="24"/>
              </w:rPr>
            </w:pPr>
          </w:p>
        </w:tc>
      </w:tr>
      <w:tr w:rsidR="00263EFF" w:rsidTr="00A31C71">
        <w:trPr>
          <w:trHeight w:val="315"/>
          <w:jc w:val="center"/>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9C28F7">
            <w:pPr>
              <w:widowControl/>
              <w:jc w:val="center"/>
              <w:textAlignment w:val="center"/>
              <w:rPr>
                <w:rFonts w:asciiTheme="minorEastAsia" w:hAnsiTheme="minorEastAsia" w:cstheme="minorEastAsia"/>
                <w:color w:val="000000"/>
                <w:sz w:val="22"/>
              </w:rPr>
            </w:pPr>
            <w:r>
              <w:rPr>
                <w:rFonts w:asciiTheme="minorEastAsia" w:hAnsiTheme="minorEastAsia" w:cstheme="minorEastAsia" w:hint="eastAsia"/>
                <w:color w:val="000000"/>
                <w:kern w:val="0"/>
                <w:sz w:val="22"/>
                <w:lang w:bidi="ar"/>
              </w:rPr>
              <w:lastRenderedPageBreak/>
              <w:t>16</w:t>
            </w:r>
          </w:p>
        </w:tc>
        <w:tc>
          <w:tcPr>
            <w:tcW w:w="0" w:type="auto"/>
            <w:vMerge/>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263EFF">
            <w:pPr>
              <w:jc w:val="center"/>
              <w:rPr>
                <w:rFonts w:asciiTheme="minorEastAsia" w:hAnsiTheme="minorEastAsia" w:cstheme="minorEastAsia"/>
                <w:color w:val="000000"/>
                <w:sz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081200X112</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异常检测与聚类算法</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263EFF">
            <w:pPr>
              <w:jc w:val="center"/>
              <w:rPr>
                <w:rFonts w:ascii="等线" w:eastAsia="等线" w:hAnsi="等线" w:cs="等线"/>
                <w:color w:val="000000"/>
                <w:sz w:val="24"/>
                <w:szCs w:val="24"/>
              </w:rPr>
            </w:pPr>
          </w:p>
        </w:tc>
      </w:tr>
      <w:tr w:rsidR="00263EFF" w:rsidTr="00A31C71">
        <w:trPr>
          <w:trHeight w:val="315"/>
          <w:jc w:val="center"/>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9C28F7">
            <w:pPr>
              <w:widowControl/>
              <w:jc w:val="center"/>
              <w:textAlignment w:val="center"/>
              <w:rPr>
                <w:rFonts w:asciiTheme="minorEastAsia" w:hAnsiTheme="minorEastAsia" w:cstheme="minorEastAsia"/>
                <w:color w:val="000000"/>
                <w:sz w:val="22"/>
              </w:rPr>
            </w:pPr>
            <w:r>
              <w:rPr>
                <w:rFonts w:asciiTheme="minorEastAsia" w:hAnsiTheme="minorEastAsia" w:cstheme="minorEastAsia" w:hint="eastAsia"/>
                <w:color w:val="000000"/>
                <w:kern w:val="0"/>
                <w:sz w:val="22"/>
                <w:lang w:bidi="ar"/>
              </w:rPr>
              <w:t>17</w:t>
            </w:r>
          </w:p>
        </w:tc>
        <w:tc>
          <w:tcPr>
            <w:tcW w:w="0" w:type="auto"/>
            <w:vMerge/>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263EFF">
            <w:pPr>
              <w:jc w:val="center"/>
              <w:rPr>
                <w:rFonts w:asciiTheme="minorEastAsia" w:hAnsiTheme="minorEastAsia" w:cstheme="minorEastAsia"/>
                <w:color w:val="000000"/>
                <w:sz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081200X113</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复杂结构数据挖掘</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263EFF">
            <w:pPr>
              <w:jc w:val="center"/>
              <w:rPr>
                <w:rFonts w:ascii="等线" w:eastAsia="等线" w:hAnsi="等线" w:cs="等线"/>
                <w:color w:val="000000"/>
                <w:sz w:val="24"/>
                <w:szCs w:val="24"/>
              </w:rPr>
            </w:pPr>
          </w:p>
        </w:tc>
      </w:tr>
      <w:tr w:rsidR="00263EFF" w:rsidTr="00A31C71">
        <w:trPr>
          <w:trHeight w:val="315"/>
          <w:jc w:val="center"/>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9C28F7">
            <w:pPr>
              <w:widowControl/>
              <w:jc w:val="center"/>
              <w:textAlignment w:val="center"/>
              <w:rPr>
                <w:rFonts w:asciiTheme="minorEastAsia" w:hAnsiTheme="minorEastAsia" w:cstheme="minorEastAsia"/>
                <w:color w:val="000000"/>
                <w:sz w:val="22"/>
              </w:rPr>
            </w:pPr>
            <w:r>
              <w:rPr>
                <w:rFonts w:asciiTheme="minorEastAsia" w:hAnsiTheme="minorEastAsia" w:cstheme="minorEastAsia" w:hint="eastAsia"/>
                <w:color w:val="000000"/>
                <w:kern w:val="0"/>
                <w:sz w:val="22"/>
                <w:lang w:bidi="ar"/>
              </w:rPr>
              <w:t>18</w:t>
            </w:r>
          </w:p>
        </w:tc>
        <w:tc>
          <w:tcPr>
            <w:tcW w:w="0" w:type="auto"/>
            <w:vMerge/>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263EFF">
            <w:pPr>
              <w:jc w:val="center"/>
              <w:rPr>
                <w:rFonts w:asciiTheme="minorEastAsia" w:hAnsiTheme="minorEastAsia" w:cstheme="minorEastAsia"/>
                <w:color w:val="000000"/>
                <w:sz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081200X114</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数据挖掘前沿技术</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263EFF">
            <w:pPr>
              <w:jc w:val="center"/>
              <w:rPr>
                <w:rFonts w:ascii="等线" w:eastAsia="等线" w:hAnsi="等线" w:cs="等线"/>
                <w:color w:val="000000"/>
                <w:sz w:val="24"/>
                <w:szCs w:val="24"/>
              </w:rPr>
            </w:pPr>
          </w:p>
        </w:tc>
      </w:tr>
      <w:tr w:rsidR="00263EFF" w:rsidTr="00A31C71">
        <w:trPr>
          <w:trHeight w:val="315"/>
          <w:jc w:val="center"/>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9C28F7">
            <w:pPr>
              <w:widowControl/>
              <w:jc w:val="center"/>
              <w:textAlignment w:val="center"/>
              <w:rPr>
                <w:rFonts w:asciiTheme="minorEastAsia" w:hAnsiTheme="minorEastAsia" w:cstheme="minorEastAsia"/>
                <w:color w:val="000000"/>
                <w:sz w:val="22"/>
              </w:rPr>
            </w:pPr>
            <w:r>
              <w:rPr>
                <w:rFonts w:asciiTheme="minorEastAsia" w:hAnsiTheme="minorEastAsia" w:cstheme="minorEastAsia" w:hint="eastAsia"/>
                <w:color w:val="000000"/>
                <w:kern w:val="0"/>
                <w:sz w:val="22"/>
                <w:lang w:bidi="ar"/>
              </w:rPr>
              <w:t>19</w:t>
            </w:r>
          </w:p>
        </w:tc>
        <w:tc>
          <w:tcPr>
            <w:tcW w:w="0" w:type="auto"/>
            <w:vMerge/>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263EFF">
            <w:pPr>
              <w:jc w:val="center"/>
              <w:rPr>
                <w:rFonts w:asciiTheme="minorEastAsia" w:hAnsiTheme="minorEastAsia" w:cstheme="minorEastAsia"/>
                <w:color w:val="000000"/>
                <w:sz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081200X115</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机器学习算法导论</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263EFF">
            <w:pPr>
              <w:jc w:val="center"/>
              <w:rPr>
                <w:rFonts w:ascii="等线" w:eastAsia="等线" w:hAnsi="等线" w:cs="等线"/>
                <w:color w:val="000000"/>
                <w:sz w:val="24"/>
                <w:szCs w:val="24"/>
              </w:rPr>
            </w:pPr>
          </w:p>
        </w:tc>
      </w:tr>
      <w:tr w:rsidR="00263EFF" w:rsidTr="00A31C71">
        <w:trPr>
          <w:trHeight w:val="315"/>
          <w:jc w:val="center"/>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9C28F7">
            <w:pPr>
              <w:widowControl/>
              <w:jc w:val="center"/>
              <w:textAlignment w:val="center"/>
              <w:rPr>
                <w:rFonts w:asciiTheme="minorEastAsia" w:hAnsiTheme="minorEastAsia" w:cstheme="minorEastAsia"/>
                <w:color w:val="000000"/>
                <w:sz w:val="22"/>
              </w:rPr>
            </w:pPr>
            <w:r>
              <w:rPr>
                <w:rFonts w:asciiTheme="minorEastAsia" w:hAnsiTheme="minorEastAsia" w:cstheme="minorEastAsia" w:hint="eastAsia"/>
                <w:color w:val="000000"/>
                <w:kern w:val="0"/>
                <w:sz w:val="22"/>
                <w:lang w:bidi="ar"/>
              </w:rPr>
              <w:t>20</w:t>
            </w:r>
          </w:p>
        </w:tc>
        <w:tc>
          <w:tcPr>
            <w:tcW w:w="0" w:type="auto"/>
            <w:vMerge/>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263EFF">
            <w:pPr>
              <w:jc w:val="center"/>
              <w:rPr>
                <w:rFonts w:asciiTheme="minorEastAsia" w:hAnsiTheme="minorEastAsia" w:cstheme="minorEastAsia"/>
                <w:color w:val="000000"/>
                <w:sz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081200X116</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强化学习前沿</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263EFF">
            <w:pPr>
              <w:jc w:val="center"/>
              <w:rPr>
                <w:rFonts w:ascii="等线" w:eastAsia="等线" w:hAnsi="等线" w:cs="等线"/>
                <w:color w:val="000000"/>
                <w:sz w:val="24"/>
                <w:szCs w:val="24"/>
              </w:rPr>
            </w:pPr>
          </w:p>
        </w:tc>
      </w:tr>
      <w:tr w:rsidR="00263EFF" w:rsidTr="00A31C71">
        <w:trPr>
          <w:trHeight w:val="315"/>
          <w:jc w:val="center"/>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9C28F7">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21</w:t>
            </w:r>
          </w:p>
        </w:tc>
        <w:tc>
          <w:tcPr>
            <w:tcW w:w="0" w:type="auto"/>
            <w:vMerge/>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263EFF">
            <w:pPr>
              <w:jc w:val="center"/>
              <w:rPr>
                <w:rFonts w:ascii="宋体" w:eastAsia="宋体" w:hAnsi="宋体" w:cs="宋体"/>
                <w:color w:val="000000"/>
                <w:sz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081200X117</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强化学习实践</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263EFF">
            <w:pPr>
              <w:jc w:val="center"/>
              <w:rPr>
                <w:rFonts w:ascii="等线" w:eastAsia="等线" w:hAnsi="等线" w:cs="等线"/>
                <w:color w:val="000000"/>
                <w:sz w:val="24"/>
                <w:szCs w:val="24"/>
              </w:rPr>
            </w:pPr>
          </w:p>
        </w:tc>
      </w:tr>
      <w:tr w:rsidR="00263EFF" w:rsidTr="00A31C71">
        <w:trPr>
          <w:trHeight w:val="315"/>
          <w:jc w:val="center"/>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9C28F7">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22</w:t>
            </w:r>
          </w:p>
        </w:tc>
        <w:tc>
          <w:tcPr>
            <w:tcW w:w="0" w:type="auto"/>
            <w:vMerge/>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263EFF">
            <w:pPr>
              <w:jc w:val="center"/>
              <w:rPr>
                <w:rFonts w:ascii="宋体" w:eastAsia="宋体" w:hAnsi="宋体" w:cs="宋体"/>
                <w:color w:val="000000"/>
                <w:sz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081200X118</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机器学习前沿</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263EFF">
            <w:pPr>
              <w:jc w:val="center"/>
              <w:rPr>
                <w:rFonts w:ascii="等线" w:eastAsia="等线" w:hAnsi="等线" w:cs="等线"/>
                <w:color w:val="000000"/>
                <w:sz w:val="24"/>
                <w:szCs w:val="24"/>
              </w:rPr>
            </w:pPr>
          </w:p>
        </w:tc>
      </w:tr>
      <w:tr w:rsidR="00263EFF" w:rsidTr="00A31C71">
        <w:trPr>
          <w:trHeight w:val="315"/>
          <w:jc w:val="center"/>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9C28F7">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23</w:t>
            </w:r>
          </w:p>
        </w:tc>
        <w:tc>
          <w:tcPr>
            <w:tcW w:w="0" w:type="auto"/>
            <w:vMerge/>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263EFF">
            <w:pPr>
              <w:jc w:val="center"/>
              <w:rPr>
                <w:rFonts w:ascii="宋体" w:eastAsia="宋体" w:hAnsi="宋体" w:cs="宋体"/>
                <w:color w:val="000000"/>
                <w:sz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081200X119</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新型机器学习方法研讨</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263EFF">
            <w:pPr>
              <w:jc w:val="center"/>
              <w:rPr>
                <w:rFonts w:ascii="等线" w:eastAsia="等线" w:hAnsi="等线" w:cs="等线"/>
                <w:color w:val="000000"/>
                <w:sz w:val="24"/>
                <w:szCs w:val="24"/>
              </w:rPr>
            </w:pPr>
          </w:p>
        </w:tc>
      </w:tr>
      <w:tr w:rsidR="00263EFF" w:rsidTr="00A31C71">
        <w:trPr>
          <w:trHeight w:val="315"/>
          <w:jc w:val="center"/>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9C28F7">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24</w:t>
            </w:r>
          </w:p>
        </w:tc>
        <w:tc>
          <w:tcPr>
            <w:tcW w:w="0" w:type="auto"/>
            <w:vMerge/>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263EFF">
            <w:pPr>
              <w:jc w:val="center"/>
              <w:rPr>
                <w:rFonts w:ascii="宋体" w:eastAsia="宋体" w:hAnsi="宋体" w:cs="宋体"/>
                <w:color w:val="000000"/>
                <w:sz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081200X120</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软件挖掘前沿</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263EFF">
            <w:pPr>
              <w:jc w:val="center"/>
              <w:rPr>
                <w:rFonts w:ascii="等线" w:eastAsia="等线" w:hAnsi="等线" w:cs="等线"/>
                <w:color w:val="000000"/>
                <w:sz w:val="24"/>
                <w:szCs w:val="24"/>
              </w:rPr>
            </w:pPr>
          </w:p>
        </w:tc>
      </w:tr>
      <w:tr w:rsidR="00263EFF" w:rsidTr="00A31C71">
        <w:trPr>
          <w:trHeight w:val="315"/>
          <w:jc w:val="center"/>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9C28F7">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25</w:t>
            </w:r>
          </w:p>
        </w:tc>
        <w:tc>
          <w:tcPr>
            <w:tcW w:w="0" w:type="auto"/>
            <w:vMerge/>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263EFF">
            <w:pPr>
              <w:jc w:val="center"/>
              <w:rPr>
                <w:rFonts w:ascii="宋体" w:eastAsia="宋体" w:hAnsi="宋体" w:cs="宋体"/>
                <w:color w:val="000000"/>
                <w:sz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081200X121</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神经网络文献选读</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263EFF">
            <w:pPr>
              <w:jc w:val="center"/>
              <w:rPr>
                <w:rFonts w:ascii="等线" w:eastAsia="等线" w:hAnsi="等线" w:cs="等线"/>
                <w:color w:val="000000"/>
                <w:sz w:val="24"/>
                <w:szCs w:val="24"/>
              </w:rPr>
            </w:pPr>
          </w:p>
        </w:tc>
      </w:tr>
      <w:tr w:rsidR="00263EFF" w:rsidTr="00A31C71">
        <w:trPr>
          <w:trHeight w:val="315"/>
          <w:jc w:val="center"/>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9C28F7">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kern w:val="0"/>
                <w:sz w:val="24"/>
                <w:szCs w:val="24"/>
                <w:lang w:bidi="ar"/>
              </w:rPr>
              <w:t>26</w:t>
            </w:r>
          </w:p>
        </w:tc>
        <w:tc>
          <w:tcPr>
            <w:tcW w:w="0" w:type="auto"/>
            <w:vMerge/>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263EFF" w:rsidRDefault="00263EFF">
            <w:pPr>
              <w:jc w:val="center"/>
              <w:rPr>
                <w:rFonts w:ascii="宋体" w:eastAsia="宋体" w:hAnsi="宋体" w:cs="宋体"/>
                <w:color w:val="000000"/>
                <w:sz w:val="22"/>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081200X122</w:t>
            </w:r>
          </w:p>
        </w:tc>
        <w:tc>
          <w:tcPr>
            <w:tcW w:w="32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9C28F7">
            <w:pPr>
              <w:widowControl/>
              <w:jc w:val="center"/>
              <w:textAlignment w:val="center"/>
              <w:rPr>
                <w:rFonts w:ascii="等线" w:eastAsia="等线" w:hAnsi="等线" w:cs="等线"/>
                <w:color w:val="000000"/>
                <w:sz w:val="24"/>
                <w:szCs w:val="24"/>
              </w:rPr>
            </w:pPr>
            <w:r>
              <w:rPr>
                <w:rFonts w:ascii="等线" w:eastAsia="等线" w:hAnsi="等线" w:cs="等线" w:hint="eastAsia"/>
                <w:color w:val="000000"/>
                <w:kern w:val="0"/>
                <w:sz w:val="24"/>
                <w:szCs w:val="24"/>
                <w:lang w:bidi="ar"/>
              </w:rPr>
              <w:t>数据分析探索</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63EFF" w:rsidRDefault="00263EFF">
            <w:pPr>
              <w:jc w:val="center"/>
              <w:rPr>
                <w:rFonts w:ascii="等线" w:eastAsia="等线" w:hAnsi="等线" w:cs="等线"/>
                <w:color w:val="000000"/>
                <w:sz w:val="24"/>
                <w:szCs w:val="24"/>
              </w:rPr>
            </w:pPr>
          </w:p>
        </w:tc>
      </w:tr>
    </w:tbl>
    <w:p w:rsidR="00263EFF" w:rsidRDefault="00263EFF">
      <w:pPr>
        <w:adjustRightInd w:val="0"/>
        <w:snapToGrid w:val="0"/>
        <w:spacing w:line="360" w:lineRule="auto"/>
        <w:rPr>
          <w:rFonts w:asciiTheme="minorEastAsia" w:hAnsiTheme="minorEastAsia" w:cs="Times New Roman"/>
          <w:sz w:val="24"/>
          <w:szCs w:val="24"/>
        </w:rPr>
      </w:pPr>
    </w:p>
    <w:p w:rsidR="00263EFF" w:rsidRDefault="009C28F7">
      <w:pPr>
        <w:pStyle w:val="ab"/>
        <w:snapToGrid w:val="0"/>
        <w:spacing w:before="0" w:after="0" w:line="360" w:lineRule="auto"/>
        <w:jc w:val="left"/>
        <w:rPr>
          <w:rFonts w:asciiTheme="minorEastAsia" w:eastAsiaTheme="minorEastAsia" w:hAnsiTheme="minorEastAsia" w:cs="Times New Roman"/>
          <w:b w:val="0"/>
          <w:bCs w:val="0"/>
          <w:sz w:val="24"/>
          <w:szCs w:val="24"/>
        </w:rPr>
      </w:pPr>
      <w:r>
        <w:rPr>
          <w:rFonts w:asciiTheme="minorEastAsia" w:eastAsiaTheme="minorEastAsia" w:hAnsiTheme="minorEastAsia" w:cs="Times New Roman" w:hint="eastAsia"/>
          <w:b w:val="0"/>
          <w:bCs w:val="0"/>
          <w:sz w:val="24"/>
          <w:szCs w:val="24"/>
        </w:rPr>
        <w:t>（2）硕博连读生</w:t>
      </w:r>
    </w:p>
    <w:p w:rsidR="00263EFF" w:rsidRDefault="009C28F7">
      <w:pPr>
        <w:pStyle w:val="3"/>
        <w:adjustRightInd w:val="0"/>
        <w:snapToGrid w:val="0"/>
        <w:spacing w:beforeLines="50" w:before="156" w:afterLines="25" w:after="78" w:line="360" w:lineRule="auto"/>
        <w:ind w:leftChars="0" w:left="0"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硕博连读生进入博士阶段后，课程要求同普通博士生的课程要求。</w:t>
      </w:r>
    </w:p>
    <w:p w:rsidR="00263EFF" w:rsidRDefault="009C28F7">
      <w:pPr>
        <w:pStyle w:val="ab"/>
        <w:snapToGrid w:val="0"/>
        <w:spacing w:before="0" w:after="0" w:line="360" w:lineRule="auto"/>
        <w:jc w:val="left"/>
        <w:rPr>
          <w:rFonts w:asciiTheme="minorEastAsia" w:eastAsiaTheme="minorEastAsia" w:hAnsiTheme="minorEastAsia" w:cs="Times New Roman"/>
          <w:b w:val="0"/>
          <w:bCs w:val="0"/>
          <w:sz w:val="24"/>
          <w:szCs w:val="24"/>
        </w:rPr>
      </w:pPr>
      <w:r>
        <w:rPr>
          <w:rFonts w:asciiTheme="minorEastAsia" w:eastAsiaTheme="minorEastAsia" w:hAnsiTheme="minorEastAsia" w:cs="Times New Roman" w:hint="eastAsia"/>
          <w:b w:val="0"/>
          <w:bCs w:val="0"/>
          <w:sz w:val="24"/>
          <w:szCs w:val="24"/>
        </w:rPr>
        <w:t>（3）</w:t>
      </w:r>
      <w:proofErr w:type="gramStart"/>
      <w:r>
        <w:rPr>
          <w:rFonts w:asciiTheme="minorEastAsia" w:eastAsiaTheme="minorEastAsia" w:hAnsiTheme="minorEastAsia" w:cs="Times New Roman" w:hint="eastAsia"/>
          <w:b w:val="0"/>
          <w:bCs w:val="0"/>
          <w:sz w:val="24"/>
          <w:szCs w:val="24"/>
        </w:rPr>
        <w:t>直博生</w:t>
      </w:r>
      <w:proofErr w:type="gramEnd"/>
    </w:p>
    <w:p w:rsidR="00263EFF" w:rsidRDefault="009C28F7">
      <w:pPr>
        <w:adjustRightInd w:val="0"/>
        <w:snapToGrid w:val="0"/>
        <w:spacing w:line="360" w:lineRule="auto"/>
        <w:ind w:firstLineChars="200" w:firstLine="480"/>
        <w:rPr>
          <w:rFonts w:asciiTheme="minorEastAsia" w:hAnsiTheme="minorEastAsia" w:cs="Times New Roman"/>
          <w:sz w:val="24"/>
          <w:szCs w:val="24"/>
        </w:rPr>
      </w:pPr>
      <w:proofErr w:type="gramStart"/>
      <w:r>
        <w:rPr>
          <w:rFonts w:asciiTheme="minorEastAsia" w:hAnsiTheme="minorEastAsia" w:cs="Times New Roman"/>
          <w:sz w:val="24"/>
          <w:szCs w:val="24"/>
        </w:rPr>
        <w:t>直博生</w:t>
      </w:r>
      <w:proofErr w:type="gramEnd"/>
      <w:r>
        <w:rPr>
          <w:rFonts w:asciiTheme="minorEastAsia" w:hAnsiTheme="minorEastAsia" w:cs="Times New Roman"/>
          <w:sz w:val="24"/>
          <w:szCs w:val="24"/>
        </w:rPr>
        <w:t>的学习课程由公共课、学位课和选修课组成。具体包括：博士生学位课、硕士生政治课、不低于19个学分的硕士研究生B、C、D类课程。</w:t>
      </w:r>
    </w:p>
    <w:p w:rsidR="00263EFF" w:rsidRDefault="009C28F7">
      <w:pPr>
        <w:spacing w:line="360" w:lineRule="auto"/>
        <w:rPr>
          <w:rFonts w:asciiTheme="minorEastAsia" w:hAnsiTheme="minorEastAsia"/>
          <w:sz w:val="24"/>
          <w:szCs w:val="24"/>
        </w:rPr>
      </w:pPr>
      <w:r>
        <w:rPr>
          <w:rFonts w:asciiTheme="minorEastAsia" w:hAnsiTheme="minorEastAsia" w:hint="eastAsia"/>
          <w:sz w:val="24"/>
          <w:szCs w:val="24"/>
        </w:rPr>
        <w:t>六、</w:t>
      </w:r>
      <w:r>
        <w:rPr>
          <w:rFonts w:asciiTheme="minorEastAsia" w:hAnsiTheme="minorEastAsia"/>
          <w:sz w:val="24"/>
          <w:szCs w:val="24"/>
        </w:rPr>
        <w:t>质量监控</w:t>
      </w:r>
      <w:r>
        <w:rPr>
          <w:rFonts w:asciiTheme="minorEastAsia" w:hAnsiTheme="minorEastAsia" w:hint="eastAsia"/>
          <w:sz w:val="24"/>
          <w:szCs w:val="24"/>
        </w:rPr>
        <w:t>与学业流程</w:t>
      </w:r>
    </w:p>
    <w:p w:rsidR="007938FA" w:rsidRPr="007938FA" w:rsidRDefault="007938FA" w:rsidP="007938FA">
      <w:pPr>
        <w:spacing w:line="360" w:lineRule="auto"/>
        <w:rPr>
          <w:rFonts w:asciiTheme="minorEastAsia" w:hAnsiTheme="minorEastAsia"/>
          <w:sz w:val="24"/>
          <w:szCs w:val="24"/>
        </w:rPr>
      </w:pPr>
      <w:r>
        <w:rPr>
          <w:rFonts w:asciiTheme="minorEastAsia" w:hAnsiTheme="minorEastAsia"/>
          <w:sz w:val="24"/>
          <w:szCs w:val="24"/>
        </w:rPr>
        <w:t xml:space="preserve">1. </w:t>
      </w:r>
      <w:r w:rsidRPr="007938FA">
        <w:rPr>
          <w:rFonts w:asciiTheme="minorEastAsia" w:hAnsiTheme="minorEastAsia"/>
          <w:sz w:val="24"/>
          <w:szCs w:val="24"/>
        </w:rPr>
        <w:t>本学科采用下列措施对博士研究生培养质量进行监测：</w:t>
      </w:r>
    </w:p>
    <w:p w:rsidR="007938FA" w:rsidRPr="007938FA" w:rsidRDefault="007938FA" w:rsidP="007938FA">
      <w:pPr>
        <w:spacing w:line="360" w:lineRule="auto"/>
        <w:rPr>
          <w:rFonts w:asciiTheme="minorEastAsia" w:hAnsiTheme="minorEastAsia"/>
          <w:sz w:val="24"/>
          <w:szCs w:val="24"/>
        </w:rPr>
      </w:pPr>
      <w:r w:rsidRPr="007938FA">
        <w:rPr>
          <w:rFonts w:asciiTheme="minorEastAsia" w:hAnsiTheme="minorEastAsia" w:hint="eastAsia"/>
          <w:sz w:val="24"/>
          <w:szCs w:val="24"/>
        </w:rPr>
        <w:t>（</w:t>
      </w:r>
      <w:r w:rsidRPr="007938FA">
        <w:rPr>
          <w:rFonts w:asciiTheme="minorEastAsia" w:hAnsiTheme="minorEastAsia"/>
          <w:sz w:val="24"/>
          <w:szCs w:val="24"/>
        </w:rPr>
        <w:t>1）讨论班制度，及时了解博士生的学习水平和论文进展情况；</w:t>
      </w:r>
    </w:p>
    <w:p w:rsidR="007938FA" w:rsidRPr="007938FA" w:rsidRDefault="007938FA" w:rsidP="007938FA">
      <w:pPr>
        <w:spacing w:line="360" w:lineRule="auto"/>
        <w:rPr>
          <w:rFonts w:asciiTheme="minorEastAsia" w:hAnsiTheme="minorEastAsia"/>
          <w:sz w:val="24"/>
          <w:szCs w:val="24"/>
        </w:rPr>
      </w:pPr>
      <w:r w:rsidRPr="007938FA">
        <w:rPr>
          <w:rFonts w:asciiTheme="minorEastAsia" w:hAnsiTheme="minorEastAsia" w:hint="eastAsia"/>
          <w:sz w:val="24"/>
          <w:szCs w:val="24"/>
        </w:rPr>
        <w:t>（</w:t>
      </w:r>
      <w:r w:rsidRPr="007938FA">
        <w:rPr>
          <w:rFonts w:asciiTheme="minorEastAsia" w:hAnsiTheme="minorEastAsia"/>
          <w:sz w:val="24"/>
          <w:szCs w:val="24"/>
        </w:rPr>
        <w:t>2）严格学业流程环节管理；</w:t>
      </w:r>
    </w:p>
    <w:p w:rsidR="007938FA" w:rsidRPr="007938FA" w:rsidRDefault="007938FA" w:rsidP="007938FA">
      <w:pPr>
        <w:spacing w:line="360" w:lineRule="auto"/>
        <w:rPr>
          <w:rFonts w:asciiTheme="minorEastAsia" w:hAnsiTheme="minorEastAsia"/>
          <w:sz w:val="24"/>
          <w:szCs w:val="24"/>
        </w:rPr>
      </w:pPr>
      <w:r w:rsidRPr="007938FA">
        <w:rPr>
          <w:rFonts w:asciiTheme="minorEastAsia" w:hAnsiTheme="minorEastAsia" w:hint="eastAsia"/>
          <w:sz w:val="24"/>
          <w:szCs w:val="24"/>
        </w:rPr>
        <w:t>（</w:t>
      </w:r>
      <w:r w:rsidRPr="007938FA">
        <w:rPr>
          <w:rFonts w:asciiTheme="minorEastAsia" w:hAnsiTheme="minorEastAsia"/>
          <w:sz w:val="24"/>
          <w:szCs w:val="24"/>
        </w:rPr>
        <w:t>3）严格执行学位授予质量标准中的创新性成果要求；</w:t>
      </w:r>
    </w:p>
    <w:p w:rsidR="0098178B" w:rsidRDefault="007938FA" w:rsidP="007938FA">
      <w:pPr>
        <w:spacing w:line="360" w:lineRule="auto"/>
        <w:rPr>
          <w:rFonts w:asciiTheme="minorEastAsia" w:hAnsiTheme="minorEastAsia"/>
          <w:sz w:val="24"/>
          <w:szCs w:val="24"/>
        </w:rPr>
      </w:pPr>
      <w:r w:rsidRPr="007938FA">
        <w:rPr>
          <w:rFonts w:asciiTheme="minorEastAsia" w:hAnsiTheme="minorEastAsia" w:hint="eastAsia"/>
          <w:sz w:val="24"/>
          <w:szCs w:val="24"/>
        </w:rPr>
        <w:t>（</w:t>
      </w:r>
      <w:r w:rsidRPr="007938FA">
        <w:rPr>
          <w:rFonts w:asciiTheme="minorEastAsia" w:hAnsiTheme="minorEastAsia"/>
          <w:sz w:val="24"/>
          <w:szCs w:val="24"/>
        </w:rPr>
        <w:t>4）建立研究生教学档案，对毕业的研究生进行不定期的追踪调查。</w:t>
      </w:r>
    </w:p>
    <w:p w:rsidR="00263EFF" w:rsidRDefault="0098178B" w:rsidP="007938FA">
      <w:pPr>
        <w:spacing w:line="360" w:lineRule="auto"/>
        <w:rPr>
          <w:rFonts w:asciiTheme="minorEastAsia" w:hAnsiTheme="minorEastAsia"/>
          <w:sz w:val="24"/>
          <w:szCs w:val="24"/>
        </w:rPr>
      </w:pPr>
      <w:r>
        <w:rPr>
          <w:rFonts w:asciiTheme="minorEastAsia" w:hAnsiTheme="minorEastAsia"/>
          <w:sz w:val="24"/>
          <w:szCs w:val="24"/>
        </w:rPr>
        <w:lastRenderedPageBreak/>
        <w:t xml:space="preserve">2. </w:t>
      </w:r>
      <w:r w:rsidR="009C28F7">
        <w:rPr>
          <w:rFonts w:asciiTheme="minorEastAsia" w:hAnsiTheme="minorEastAsia" w:hint="eastAsia"/>
          <w:sz w:val="24"/>
          <w:szCs w:val="24"/>
        </w:rPr>
        <w:t>博士生资格考核</w:t>
      </w:r>
    </w:p>
    <w:p w:rsidR="00FA2726" w:rsidRPr="00FA2726" w:rsidRDefault="00FA2726" w:rsidP="00C32CFD">
      <w:pPr>
        <w:spacing w:line="360" w:lineRule="auto"/>
        <w:ind w:firstLineChars="200" w:firstLine="480"/>
        <w:rPr>
          <w:rFonts w:asciiTheme="minorEastAsia" w:hAnsiTheme="minorEastAsia"/>
          <w:sz w:val="24"/>
          <w:szCs w:val="24"/>
        </w:rPr>
      </w:pPr>
      <w:r w:rsidRPr="00FA2726">
        <w:rPr>
          <w:rFonts w:asciiTheme="minorEastAsia" w:hAnsiTheme="minorEastAsia" w:hint="eastAsia"/>
          <w:sz w:val="24"/>
          <w:szCs w:val="24"/>
        </w:rPr>
        <w:t>针对本学科博士研究生培养特点，建立博士资格考核制度。博士资格考核每年举行一次，一般安排在暑假期间，所有博士研究生必须参加本年级的第一次资格考核，如确因特殊原因无法参加的博士生作暂缓通过处理。博士研究生必须通过资格考核，方可进入下一个培养阶段。若博士生在</w:t>
      </w:r>
      <w:r w:rsidRPr="0014218E">
        <w:rPr>
          <w:rFonts w:asciiTheme="minorEastAsia" w:hAnsiTheme="minorEastAsia" w:hint="eastAsia"/>
          <w:sz w:val="24"/>
          <w:szCs w:val="24"/>
        </w:rPr>
        <w:t>入学</w:t>
      </w:r>
      <w:r w:rsidR="0014218E" w:rsidRPr="0014218E">
        <w:rPr>
          <w:rFonts w:asciiTheme="minorEastAsia" w:hAnsiTheme="minorEastAsia" w:hint="eastAsia"/>
          <w:sz w:val="24"/>
          <w:szCs w:val="24"/>
        </w:rPr>
        <w:t>4</w:t>
      </w:r>
      <w:r w:rsidRPr="0014218E">
        <w:rPr>
          <w:rFonts w:asciiTheme="minorEastAsia" w:hAnsiTheme="minorEastAsia" w:hint="eastAsia"/>
          <w:sz w:val="24"/>
          <w:szCs w:val="24"/>
        </w:rPr>
        <w:t>年内</w:t>
      </w:r>
      <w:r w:rsidR="002305C7">
        <w:rPr>
          <w:rFonts w:asciiTheme="minorEastAsia" w:hAnsiTheme="minorEastAsia" w:hint="eastAsia"/>
          <w:sz w:val="24"/>
          <w:szCs w:val="24"/>
        </w:rPr>
        <w:t>（</w:t>
      </w:r>
      <w:proofErr w:type="gramStart"/>
      <w:r w:rsidR="002305C7">
        <w:rPr>
          <w:rFonts w:asciiTheme="minorEastAsia" w:hAnsiTheme="minorEastAsia" w:hint="eastAsia"/>
          <w:sz w:val="24"/>
          <w:szCs w:val="24"/>
        </w:rPr>
        <w:t>直博生</w:t>
      </w:r>
      <w:proofErr w:type="gramEnd"/>
      <w:r w:rsidR="002305C7">
        <w:rPr>
          <w:rFonts w:asciiTheme="minorEastAsia" w:hAnsiTheme="minorEastAsia" w:hint="eastAsia"/>
          <w:sz w:val="24"/>
          <w:szCs w:val="24"/>
        </w:rPr>
        <w:t>入学5年内）</w:t>
      </w:r>
      <w:r w:rsidRPr="00FA2726">
        <w:rPr>
          <w:rFonts w:asciiTheme="minorEastAsia" w:hAnsiTheme="minorEastAsia" w:hint="eastAsia"/>
          <w:sz w:val="24"/>
          <w:szCs w:val="24"/>
        </w:rPr>
        <w:t>，参加三次考核，皆未能通过资格考核，学校将视其为自动终止学业，予以退学</w:t>
      </w:r>
      <w:r w:rsidR="00C32CFD">
        <w:rPr>
          <w:rFonts w:asciiTheme="minorEastAsia" w:hAnsiTheme="minorEastAsia" w:hint="eastAsia"/>
          <w:sz w:val="24"/>
          <w:szCs w:val="24"/>
        </w:rPr>
        <w:t>，</w:t>
      </w:r>
      <w:r w:rsidR="00C32CFD" w:rsidRPr="00C32CFD">
        <w:rPr>
          <w:rFonts w:asciiTheme="minorEastAsia" w:hAnsiTheme="minorEastAsia" w:hint="eastAsia"/>
          <w:sz w:val="24"/>
          <w:szCs w:val="24"/>
        </w:rPr>
        <w:t>作肄</w:t>
      </w:r>
      <w:r w:rsidR="00C32CFD">
        <w:rPr>
          <w:rFonts w:asciiTheme="minorEastAsia" w:hAnsiTheme="minorEastAsia" w:hint="eastAsia"/>
          <w:sz w:val="24"/>
          <w:szCs w:val="24"/>
        </w:rPr>
        <w:t>业处理。有关学籍终止问题，研究生院将报送学校学位评定委员会审定</w:t>
      </w:r>
      <w:r w:rsidRPr="00FA2726">
        <w:rPr>
          <w:rFonts w:asciiTheme="minorEastAsia" w:hAnsiTheme="minorEastAsia" w:hint="eastAsia"/>
          <w:sz w:val="24"/>
          <w:szCs w:val="24"/>
        </w:rPr>
        <w:t>。博士生考核具体要求详见《南京大学</w:t>
      </w:r>
      <w:r w:rsidR="00C32CFD">
        <w:rPr>
          <w:rFonts w:asciiTheme="minorEastAsia" w:hAnsiTheme="minorEastAsia" w:hint="eastAsia"/>
          <w:sz w:val="24"/>
          <w:szCs w:val="24"/>
        </w:rPr>
        <w:t>人工智能学院</w:t>
      </w:r>
      <w:r w:rsidRPr="00FA2726">
        <w:rPr>
          <w:rFonts w:asciiTheme="minorEastAsia" w:hAnsiTheme="minorEastAsia" w:hint="eastAsia"/>
          <w:sz w:val="24"/>
          <w:szCs w:val="24"/>
        </w:rPr>
        <w:t>博士研究生资格考核管理规定》。</w:t>
      </w:r>
    </w:p>
    <w:p w:rsidR="00FA2726" w:rsidRPr="00FA2726" w:rsidRDefault="00FA2726" w:rsidP="00FA2726">
      <w:pPr>
        <w:spacing w:line="360" w:lineRule="auto"/>
        <w:ind w:firstLineChars="200" w:firstLine="480"/>
        <w:rPr>
          <w:rFonts w:asciiTheme="minorEastAsia" w:hAnsiTheme="minorEastAsia"/>
          <w:sz w:val="24"/>
          <w:szCs w:val="24"/>
        </w:rPr>
      </w:pPr>
      <w:r w:rsidRPr="00FA2726">
        <w:rPr>
          <w:rFonts w:asciiTheme="minorEastAsia" w:hAnsiTheme="minorEastAsia" w:hint="eastAsia"/>
          <w:sz w:val="24"/>
          <w:szCs w:val="24"/>
        </w:rPr>
        <w:t>（</w:t>
      </w:r>
      <w:r w:rsidRPr="00FA2726">
        <w:rPr>
          <w:rFonts w:asciiTheme="minorEastAsia" w:hAnsiTheme="minorEastAsia"/>
          <w:sz w:val="24"/>
          <w:szCs w:val="24"/>
        </w:rPr>
        <w:t>1）普通</w:t>
      </w:r>
      <w:proofErr w:type="gramStart"/>
      <w:r w:rsidRPr="00FA2726">
        <w:rPr>
          <w:rFonts w:asciiTheme="minorEastAsia" w:hAnsiTheme="minorEastAsia"/>
          <w:sz w:val="24"/>
          <w:szCs w:val="24"/>
        </w:rPr>
        <w:t>博士生与硕博</w:t>
      </w:r>
      <w:proofErr w:type="gramEnd"/>
      <w:r w:rsidRPr="00FA2726">
        <w:rPr>
          <w:rFonts w:asciiTheme="minorEastAsia" w:hAnsiTheme="minorEastAsia"/>
          <w:sz w:val="24"/>
          <w:szCs w:val="24"/>
        </w:rPr>
        <w:t>连读生的博士资格考核</w:t>
      </w:r>
    </w:p>
    <w:p w:rsidR="00FA2726" w:rsidRPr="00FA2726" w:rsidRDefault="00FA2726" w:rsidP="00C91C99">
      <w:pPr>
        <w:spacing w:line="360" w:lineRule="auto"/>
        <w:ind w:firstLineChars="200" w:firstLine="480"/>
        <w:rPr>
          <w:rFonts w:asciiTheme="minorEastAsia" w:hAnsiTheme="minorEastAsia"/>
          <w:sz w:val="24"/>
          <w:szCs w:val="24"/>
        </w:rPr>
      </w:pPr>
      <w:r w:rsidRPr="00FA2726">
        <w:rPr>
          <w:rFonts w:asciiTheme="minorEastAsia" w:hAnsiTheme="minorEastAsia" w:hint="eastAsia"/>
          <w:sz w:val="24"/>
          <w:szCs w:val="24"/>
        </w:rPr>
        <w:t>通过博士申请－</w:t>
      </w:r>
      <w:r w:rsidR="009F34DA">
        <w:rPr>
          <w:rFonts w:asciiTheme="minorEastAsia" w:hAnsiTheme="minorEastAsia" w:hint="eastAsia"/>
          <w:sz w:val="24"/>
          <w:szCs w:val="24"/>
        </w:rPr>
        <w:t>考</w:t>
      </w:r>
      <w:r w:rsidRPr="00FA2726">
        <w:rPr>
          <w:rFonts w:asciiTheme="minorEastAsia" w:hAnsiTheme="minorEastAsia" w:hint="eastAsia"/>
          <w:sz w:val="24"/>
          <w:szCs w:val="24"/>
        </w:rPr>
        <w:t>核制入学的普通</w:t>
      </w:r>
      <w:proofErr w:type="gramStart"/>
      <w:r w:rsidRPr="00FA2726">
        <w:rPr>
          <w:rFonts w:asciiTheme="minorEastAsia" w:hAnsiTheme="minorEastAsia" w:hint="eastAsia"/>
          <w:sz w:val="24"/>
          <w:szCs w:val="24"/>
        </w:rPr>
        <w:t>博士生与硕博</w:t>
      </w:r>
      <w:proofErr w:type="gramEnd"/>
      <w:r w:rsidRPr="00FA2726">
        <w:rPr>
          <w:rFonts w:asciiTheme="minorEastAsia" w:hAnsiTheme="minorEastAsia" w:hint="eastAsia"/>
          <w:sz w:val="24"/>
          <w:szCs w:val="24"/>
        </w:rPr>
        <w:t>连读生首次参加资格考核时间相同，为进入博士学习阶段第四学期后的暑假。</w:t>
      </w:r>
    </w:p>
    <w:p w:rsidR="00FA2726" w:rsidRPr="00FA2726" w:rsidRDefault="00FA2726" w:rsidP="00FA2726">
      <w:pPr>
        <w:spacing w:line="360" w:lineRule="auto"/>
        <w:ind w:firstLineChars="200" w:firstLine="480"/>
        <w:rPr>
          <w:rFonts w:asciiTheme="minorEastAsia" w:hAnsiTheme="minorEastAsia"/>
          <w:sz w:val="24"/>
          <w:szCs w:val="24"/>
        </w:rPr>
      </w:pPr>
      <w:r w:rsidRPr="00FA2726">
        <w:rPr>
          <w:rFonts w:asciiTheme="minorEastAsia" w:hAnsiTheme="minorEastAsia" w:hint="eastAsia"/>
          <w:sz w:val="24"/>
          <w:szCs w:val="24"/>
        </w:rPr>
        <w:t>（</w:t>
      </w:r>
      <w:r w:rsidRPr="00FA2726">
        <w:rPr>
          <w:rFonts w:asciiTheme="minorEastAsia" w:hAnsiTheme="minorEastAsia"/>
          <w:sz w:val="24"/>
          <w:szCs w:val="24"/>
        </w:rPr>
        <w:t>2）</w:t>
      </w:r>
      <w:proofErr w:type="gramStart"/>
      <w:r w:rsidRPr="00FA2726">
        <w:rPr>
          <w:rFonts w:asciiTheme="minorEastAsia" w:hAnsiTheme="minorEastAsia"/>
          <w:sz w:val="24"/>
          <w:szCs w:val="24"/>
        </w:rPr>
        <w:t>直博生</w:t>
      </w:r>
      <w:proofErr w:type="gramEnd"/>
      <w:r w:rsidRPr="00FA2726">
        <w:rPr>
          <w:rFonts w:asciiTheme="minorEastAsia" w:hAnsiTheme="minorEastAsia"/>
          <w:sz w:val="24"/>
          <w:szCs w:val="24"/>
        </w:rPr>
        <w:t>的博士资格考核</w:t>
      </w:r>
    </w:p>
    <w:p w:rsidR="00263EFF" w:rsidRDefault="00FA2726" w:rsidP="0014218E">
      <w:pPr>
        <w:spacing w:line="360" w:lineRule="auto"/>
        <w:ind w:firstLineChars="200" w:firstLine="480"/>
        <w:rPr>
          <w:rFonts w:asciiTheme="minorEastAsia" w:hAnsiTheme="minorEastAsia"/>
          <w:sz w:val="24"/>
          <w:szCs w:val="24"/>
        </w:rPr>
      </w:pPr>
      <w:proofErr w:type="gramStart"/>
      <w:r w:rsidRPr="00FA2726">
        <w:rPr>
          <w:rFonts w:asciiTheme="minorEastAsia" w:hAnsiTheme="minorEastAsia" w:hint="eastAsia"/>
          <w:sz w:val="24"/>
          <w:szCs w:val="24"/>
        </w:rPr>
        <w:t>直博生</w:t>
      </w:r>
      <w:proofErr w:type="gramEnd"/>
      <w:r w:rsidRPr="00FA2726">
        <w:rPr>
          <w:rFonts w:asciiTheme="minorEastAsia" w:hAnsiTheme="minorEastAsia" w:hint="eastAsia"/>
          <w:sz w:val="24"/>
          <w:szCs w:val="24"/>
        </w:rPr>
        <w:t>首次资格考核时间为入学的第六学期后的暑假，具体考核要求与普通博士生相同（</w:t>
      </w:r>
      <w:proofErr w:type="gramStart"/>
      <w:r w:rsidRPr="00FA2726">
        <w:rPr>
          <w:rFonts w:asciiTheme="minorEastAsia" w:hAnsiTheme="minorEastAsia" w:hint="eastAsia"/>
          <w:sz w:val="24"/>
          <w:szCs w:val="24"/>
        </w:rPr>
        <w:t>优秀直博生</w:t>
      </w:r>
      <w:proofErr w:type="gramEnd"/>
      <w:r w:rsidRPr="00FA2726">
        <w:rPr>
          <w:rFonts w:asciiTheme="minorEastAsia" w:hAnsiTheme="minorEastAsia" w:hint="eastAsia"/>
          <w:sz w:val="24"/>
          <w:szCs w:val="24"/>
        </w:rPr>
        <w:t>经导师同意可以提前一年参加考核）。</w:t>
      </w:r>
    </w:p>
    <w:p w:rsidR="00263EFF" w:rsidRDefault="009C28F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 xml:space="preserve">. </w:t>
      </w:r>
      <w:r>
        <w:rPr>
          <w:rFonts w:asciiTheme="minorEastAsia" w:hAnsiTheme="minorEastAsia" w:hint="eastAsia"/>
          <w:sz w:val="24"/>
          <w:szCs w:val="24"/>
        </w:rPr>
        <w:t>学位论文过程考核</w:t>
      </w:r>
    </w:p>
    <w:p w:rsidR="00263EFF" w:rsidRDefault="009C28F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博士研究生严格执行学位论文开题审核制度，每名博士研究生必须通过“博士生资格考核”方能进行论文开题审核阶段。具体考核内容详见《</w:t>
      </w:r>
      <w:r>
        <w:rPr>
          <w:rFonts w:asciiTheme="minorEastAsia" w:hAnsiTheme="minorEastAsia"/>
          <w:sz w:val="24"/>
          <w:szCs w:val="24"/>
        </w:rPr>
        <w:t>计算机科学与技术系</w:t>
      </w:r>
      <w:r>
        <w:rPr>
          <w:rFonts w:asciiTheme="minorEastAsia" w:hAnsiTheme="minorEastAsia" w:hint="eastAsia"/>
          <w:sz w:val="24"/>
          <w:szCs w:val="24"/>
        </w:rPr>
        <w:t>暨人工智能学院</w:t>
      </w:r>
      <w:r>
        <w:rPr>
          <w:rFonts w:asciiTheme="minorEastAsia" w:hAnsiTheme="minorEastAsia"/>
          <w:sz w:val="24"/>
          <w:szCs w:val="24"/>
        </w:rPr>
        <w:t>关于博士学位论文的开题、评阅、评议及答辩工作的实施细</w:t>
      </w:r>
      <w:r>
        <w:rPr>
          <w:rFonts w:asciiTheme="minorEastAsia" w:hAnsiTheme="minorEastAsia" w:hint="eastAsia"/>
          <w:sz w:val="24"/>
          <w:szCs w:val="24"/>
        </w:rPr>
        <w:t>则》。</w:t>
      </w:r>
    </w:p>
    <w:p w:rsidR="00263EFF" w:rsidRDefault="009C28F7">
      <w:pPr>
        <w:spacing w:line="360" w:lineRule="auto"/>
        <w:rPr>
          <w:rFonts w:asciiTheme="minorEastAsia" w:hAnsiTheme="minorEastAsia"/>
          <w:sz w:val="24"/>
          <w:szCs w:val="24"/>
        </w:rPr>
      </w:pPr>
      <w:r>
        <w:rPr>
          <w:rFonts w:asciiTheme="minorEastAsia" w:hAnsiTheme="minorEastAsia" w:hint="eastAsia"/>
          <w:sz w:val="24"/>
          <w:szCs w:val="24"/>
        </w:rPr>
        <w:t>七、</w:t>
      </w:r>
      <w:r>
        <w:rPr>
          <w:rFonts w:asciiTheme="minorEastAsia" w:hAnsiTheme="minorEastAsia"/>
          <w:sz w:val="24"/>
          <w:szCs w:val="24"/>
        </w:rPr>
        <w:t xml:space="preserve"> </w:t>
      </w:r>
      <w:r>
        <w:rPr>
          <w:rFonts w:asciiTheme="minorEastAsia" w:hAnsiTheme="minorEastAsia" w:hint="eastAsia"/>
          <w:sz w:val="24"/>
          <w:szCs w:val="24"/>
        </w:rPr>
        <w:t>评价机制</w:t>
      </w:r>
    </w:p>
    <w:p w:rsidR="00263EFF" w:rsidRDefault="009C28F7" w:rsidP="00C85DD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详见《</w:t>
      </w:r>
      <w:r>
        <w:rPr>
          <w:rFonts w:asciiTheme="minorEastAsia" w:hAnsiTheme="minorEastAsia"/>
          <w:sz w:val="24"/>
          <w:szCs w:val="24"/>
        </w:rPr>
        <w:t>计算机科学与技术系</w:t>
      </w:r>
      <w:r>
        <w:rPr>
          <w:rFonts w:asciiTheme="minorEastAsia" w:hAnsiTheme="minorEastAsia" w:hint="eastAsia"/>
          <w:sz w:val="24"/>
          <w:szCs w:val="24"/>
        </w:rPr>
        <w:t>暨人工智能学院</w:t>
      </w:r>
      <w:r>
        <w:rPr>
          <w:rFonts w:asciiTheme="minorEastAsia" w:hAnsiTheme="minorEastAsia"/>
          <w:sz w:val="24"/>
          <w:szCs w:val="24"/>
        </w:rPr>
        <w:t>博士研究生学位授予质量标准</w:t>
      </w:r>
      <w:r>
        <w:rPr>
          <w:rFonts w:asciiTheme="minorEastAsia" w:hAnsiTheme="minorEastAsia" w:hint="eastAsia"/>
          <w:sz w:val="24"/>
          <w:szCs w:val="24"/>
        </w:rPr>
        <w:t>》</w:t>
      </w:r>
    </w:p>
    <w:p w:rsidR="0014218E" w:rsidRPr="0014218E" w:rsidRDefault="0014218E" w:rsidP="0014218E">
      <w:pPr>
        <w:spacing w:line="360" w:lineRule="auto"/>
        <w:rPr>
          <w:rFonts w:asciiTheme="minorEastAsia" w:hAnsiTheme="minorEastAsia"/>
          <w:sz w:val="24"/>
          <w:szCs w:val="24"/>
        </w:rPr>
      </w:pPr>
      <w:r w:rsidRPr="0014218E">
        <w:rPr>
          <w:rFonts w:asciiTheme="minorEastAsia" w:hAnsiTheme="minorEastAsia" w:hint="eastAsia"/>
          <w:sz w:val="24"/>
          <w:szCs w:val="24"/>
        </w:rPr>
        <w:lastRenderedPageBreak/>
        <w:t>八、答辩和学位授予</w:t>
      </w:r>
    </w:p>
    <w:p w:rsidR="0014218E" w:rsidRPr="0014218E" w:rsidRDefault="0014218E" w:rsidP="003C41BC">
      <w:pPr>
        <w:spacing w:line="360" w:lineRule="auto"/>
        <w:ind w:firstLineChars="200" w:firstLine="480"/>
        <w:rPr>
          <w:rFonts w:asciiTheme="minorEastAsia" w:hAnsiTheme="minorEastAsia"/>
          <w:sz w:val="24"/>
          <w:szCs w:val="24"/>
        </w:rPr>
      </w:pPr>
      <w:r w:rsidRPr="0014218E">
        <w:rPr>
          <w:rFonts w:asciiTheme="minorEastAsia" w:hAnsiTheme="minorEastAsia" w:hint="eastAsia"/>
          <w:sz w:val="24"/>
          <w:szCs w:val="24"/>
        </w:rPr>
        <w:t>在学位论文送审返回的评阅意见为同意答辩且</w:t>
      </w:r>
      <w:proofErr w:type="gramStart"/>
      <w:r w:rsidRPr="0014218E">
        <w:rPr>
          <w:rFonts w:asciiTheme="minorEastAsia" w:hAnsiTheme="minorEastAsia" w:hint="eastAsia"/>
          <w:sz w:val="24"/>
          <w:szCs w:val="24"/>
        </w:rPr>
        <w:t>查重通过</w:t>
      </w:r>
      <w:proofErr w:type="gramEnd"/>
      <w:r w:rsidRPr="0014218E">
        <w:rPr>
          <w:rFonts w:asciiTheme="minorEastAsia" w:hAnsiTheme="minorEastAsia" w:hint="eastAsia"/>
          <w:sz w:val="24"/>
          <w:szCs w:val="24"/>
        </w:rPr>
        <w:t>的条件下，方可参加答辩。论文答辩不合格者，经答辩委员会同意，可在一年内补充修改论文资料，重新答辩一次。</w:t>
      </w:r>
    </w:p>
    <w:p w:rsidR="0014218E" w:rsidRDefault="0014218E" w:rsidP="003C41BC">
      <w:pPr>
        <w:spacing w:line="360" w:lineRule="auto"/>
        <w:ind w:firstLineChars="200" w:firstLine="480"/>
        <w:rPr>
          <w:rFonts w:asciiTheme="minorEastAsia" w:hAnsiTheme="minorEastAsia"/>
          <w:sz w:val="24"/>
          <w:szCs w:val="24"/>
        </w:rPr>
      </w:pPr>
      <w:r w:rsidRPr="0014218E">
        <w:rPr>
          <w:rFonts w:asciiTheme="minorEastAsia" w:hAnsiTheme="minorEastAsia" w:hint="eastAsia"/>
          <w:sz w:val="24"/>
          <w:szCs w:val="24"/>
        </w:rPr>
        <w:t>学位论文通过答辩后，院系学位委员会对申请者的学位论文工作进行全面的审核，做出是否建议授予学位的决定。校学位论文评定委员会根据答辩委员会意见及院系学位委员会的意见并按照有关规定</w:t>
      </w:r>
      <w:proofErr w:type="gramStart"/>
      <w:r w:rsidRPr="0014218E">
        <w:rPr>
          <w:rFonts w:asciiTheme="minorEastAsia" w:hAnsiTheme="minorEastAsia" w:hint="eastAsia"/>
          <w:sz w:val="24"/>
          <w:szCs w:val="24"/>
        </w:rPr>
        <w:t>作出</w:t>
      </w:r>
      <w:proofErr w:type="gramEnd"/>
      <w:r w:rsidRPr="0014218E">
        <w:rPr>
          <w:rFonts w:asciiTheme="minorEastAsia" w:hAnsiTheme="minorEastAsia" w:hint="eastAsia"/>
          <w:sz w:val="24"/>
          <w:szCs w:val="24"/>
        </w:rPr>
        <w:t>是否授予学位的决定。</w:t>
      </w:r>
      <w:r w:rsidRPr="0014218E">
        <w:rPr>
          <w:rFonts w:asciiTheme="minorEastAsia" w:hAnsiTheme="minorEastAsia"/>
          <w:sz w:val="24"/>
          <w:szCs w:val="24"/>
        </w:rPr>
        <w:tab/>
      </w:r>
    </w:p>
    <w:p w:rsidR="003C41BC" w:rsidRPr="003C41BC" w:rsidRDefault="003C41BC" w:rsidP="003C41BC">
      <w:pPr>
        <w:spacing w:line="360" w:lineRule="auto"/>
        <w:rPr>
          <w:rFonts w:asciiTheme="minorEastAsia" w:hAnsiTheme="minorEastAsia"/>
          <w:sz w:val="24"/>
          <w:szCs w:val="24"/>
        </w:rPr>
      </w:pPr>
      <w:r>
        <w:rPr>
          <w:rFonts w:asciiTheme="minorEastAsia" w:hAnsiTheme="minorEastAsia" w:hint="eastAsia"/>
          <w:sz w:val="24"/>
          <w:szCs w:val="24"/>
        </w:rPr>
        <w:t>九、</w:t>
      </w:r>
      <w:r w:rsidRPr="003C41BC">
        <w:rPr>
          <w:rFonts w:asciiTheme="minorEastAsia" w:hAnsiTheme="minorEastAsia" w:hint="eastAsia"/>
          <w:sz w:val="24"/>
          <w:szCs w:val="24"/>
        </w:rPr>
        <w:t>附则</w:t>
      </w:r>
    </w:p>
    <w:p w:rsidR="003C41BC" w:rsidRDefault="003C41BC" w:rsidP="003C41BC">
      <w:pPr>
        <w:spacing w:line="360" w:lineRule="auto"/>
        <w:rPr>
          <w:rFonts w:asciiTheme="minorEastAsia" w:hAnsiTheme="minorEastAsia"/>
          <w:sz w:val="24"/>
          <w:szCs w:val="24"/>
        </w:rPr>
      </w:pPr>
      <w:r w:rsidRPr="003C41BC">
        <w:rPr>
          <w:rFonts w:asciiTheme="minorEastAsia" w:hAnsiTheme="minorEastAsia" w:hint="eastAsia"/>
          <w:sz w:val="24"/>
          <w:szCs w:val="24"/>
        </w:rPr>
        <w:t>（</w:t>
      </w:r>
      <w:r w:rsidRPr="003C41BC">
        <w:rPr>
          <w:rFonts w:asciiTheme="minorEastAsia" w:hAnsiTheme="minorEastAsia"/>
          <w:sz w:val="24"/>
          <w:szCs w:val="24"/>
        </w:rPr>
        <w:t>1）本方案未尽事宜由我院学位分委员会负责解释。</w:t>
      </w:r>
    </w:p>
    <w:p w:rsidR="00263EFF" w:rsidRDefault="003C41BC" w:rsidP="003C41BC">
      <w:pPr>
        <w:spacing w:line="360" w:lineRule="auto"/>
        <w:rPr>
          <w:rFonts w:asciiTheme="minorEastAsia" w:hAnsiTheme="minorEastAsia"/>
          <w:sz w:val="24"/>
          <w:szCs w:val="24"/>
        </w:rPr>
      </w:pPr>
      <w:r>
        <w:rPr>
          <w:rFonts w:asciiTheme="minorEastAsia" w:hAnsiTheme="minorEastAsia" w:hint="eastAsia"/>
          <w:sz w:val="24"/>
          <w:szCs w:val="24"/>
        </w:rPr>
        <w:t>（</w:t>
      </w:r>
      <w:r w:rsidRPr="003C41BC">
        <w:rPr>
          <w:rFonts w:asciiTheme="minorEastAsia" w:hAnsiTheme="minorEastAsia"/>
          <w:sz w:val="24"/>
          <w:szCs w:val="24"/>
        </w:rPr>
        <w:t>2）本方案从</w:t>
      </w:r>
      <w:r w:rsidR="002305C7">
        <w:rPr>
          <w:rFonts w:asciiTheme="minorEastAsia" w:hAnsiTheme="minorEastAsia"/>
          <w:sz w:val="24"/>
          <w:szCs w:val="24"/>
        </w:rPr>
        <w:t>2020</w:t>
      </w:r>
      <w:r w:rsidRPr="003C41BC">
        <w:rPr>
          <w:rFonts w:asciiTheme="minorEastAsia" w:hAnsiTheme="minorEastAsia"/>
          <w:sz w:val="24"/>
          <w:szCs w:val="24"/>
        </w:rPr>
        <w:t>级博士研究生开始实施。</w:t>
      </w:r>
      <w:r w:rsidR="009C28F7">
        <w:rPr>
          <w:rFonts w:asciiTheme="minorEastAsia" w:hAnsiTheme="minorEastAsia"/>
          <w:sz w:val="24"/>
          <w:szCs w:val="24"/>
        </w:rPr>
        <w:tab/>
      </w:r>
    </w:p>
    <w:p w:rsidR="003C41BC" w:rsidRDefault="003C41BC" w:rsidP="003C41BC">
      <w:pPr>
        <w:spacing w:line="360" w:lineRule="auto"/>
        <w:jc w:val="right"/>
        <w:rPr>
          <w:rFonts w:asciiTheme="minorEastAsia" w:hAnsiTheme="minorEastAsia"/>
          <w:sz w:val="24"/>
          <w:szCs w:val="24"/>
        </w:rPr>
      </w:pPr>
    </w:p>
    <w:p w:rsidR="003C41BC" w:rsidRDefault="009C28F7" w:rsidP="003C41BC">
      <w:pPr>
        <w:spacing w:line="360" w:lineRule="auto"/>
        <w:jc w:val="right"/>
        <w:rPr>
          <w:rFonts w:asciiTheme="minorEastAsia" w:hAnsiTheme="minorEastAsia"/>
          <w:sz w:val="24"/>
          <w:szCs w:val="24"/>
        </w:rPr>
      </w:pPr>
      <w:r>
        <w:rPr>
          <w:rFonts w:asciiTheme="minorEastAsia" w:hAnsiTheme="minorEastAsia" w:hint="eastAsia"/>
          <w:sz w:val="24"/>
          <w:szCs w:val="24"/>
        </w:rPr>
        <w:t>南京大学人工智能学院</w:t>
      </w:r>
    </w:p>
    <w:p w:rsidR="00263EFF" w:rsidRDefault="009C28F7" w:rsidP="003C41BC">
      <w:pPr>
        <w:spacing w:line="360" w:lineRule="auto"/>
        <w:jc w:val="right"/>
        <w:rPr>
          <w:rFonts w:asciiTheme="minorEastAsia" w:hAnsiTheme="minorEastAsia"/>
          <w:sz w:val="24"/>
          <w:szCs w:val="24"/>
        </w:rPr>
      </w:pPr>
      <w:r>
        <w:rPr>
          <w:rFonts w:asciiTheme="minorEastAsia" w:hAnsiTheme="minorEastAsia" w:hint="eastAsia"/>
          <w:sz w:val="24"/>
          <w:szCs w:val="24"/>
        </w:rPr>
        <w:t>2020年6月</w:t>
      </w:r>
      <w:r>
        <w:rPr>
          <w:rFonts w:asciiTheme="minorEastAsia" w:hAnsiTheme="minorEastAsia"/>
          <w:sz w:val="24"/>
          <w:szCs w:val="24"/>
        </w:rPr>
        <w:t>30</w:t>
      </w:r>
      <w:r>
        <w:rPr>
          <w:rFonts w:asciiTheme="minorEastAsia" w:hAnsiTheme="minorEastAsia" w:hint="eastAsia"/>
          <w:sz w:val="24"/>
          <w:szCs w:val="24"/>
        </w:rPr>
        <w:t>日</w:t>
      </w:r>
    </w:p>
    <w:p w:rsidR="00263EFF" w:rsidRDefault="00263EFF">
      <w:pPr>
        <w:rPr>
          <w:b/>
          <w:bCs/>
        </w:rPr>
      </w:pPr>
    </w:p>
    <w:sectPr w:rsidR="00263E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37FE"/>
    <w:multiLevelType w:val="multilevel"/>
    <w:tmpl w:val="0DC437F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9F03EF8"/>
    <w:multiLevelType w:val="hybridMultilevel"/>
    <w:tmpl w:val="A12CB2E2"/>
    <w:lvl w:ilvl="0" w:tplc="C32E483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DB66463"/>
    <w:multiLevelType w:val="multilevel"/>
    <w:tmpl w:val="2DB66463"/>
    <w:lvl w:ilvl="0">
      <w:start w:val="1"/>
      <w:numFmt w:val="japaneseCounting"/>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3DB51ADE"/>
    <w:multiLevelType w:val="hybridMultilevel"/>
    <w:tmpl w:val="98AA2438"/>
    <w:lvl w:ilvl="0" w:tplc="9C641FC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74AD513C"/>
    <w:multiLevelType w:val="hybridMultilevel"/>
    <w:tmpl w:val="B656B104"/>
    <w:lvl w:ilvl="0" w:tplc="DA1E4D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BBE"/>
    <w:rsid w:val="00060A3D"/>
    <w:rsid w:val="00097657"/>
    <w:rsid w:val="000A005B"/>
    <w:rsid w:val="000A5BD7"/>
    <w:rsid w:val="000E0A78"/>
    <w:rsid w:val="00121D5B"/>
    <w:rsid w:val="001220EE"/>
    <w:rsid w:val="00122102"/>
    <w:rsid w:val="001243FF"/>
    <w:rsid w:val="00141B9B"/>
    <w:rsid w:val="0014218E"/>
    <w:rsid w:val="001C2C3F"/>
    <w:rsid w:val="001E5433"/>
    <w:rsid w:val="001E7BBE"/>
    <w:rsid w:val="001F13F0"/>
    <w:rsid w:val="001F4799"/>
    <w:rsid w:val="0022642D"/>
    <w:rsid w:val="002305C7"/>
    <w:rsid w:val="00263EFF"/>
    <w:rsid w:val="003516E1"/>
    <w:rsid w:val="003769A0"/>
    <w:rsid w:val="00392E72"/>
    <w:rsid w:val="003C41BC"/>
    <w:rsid w:val="003D5B1E"/>
    <w:rsid w:val="00406B68"/>
    <w:rsid w:val="00436B52"/>
    <w:rsid w:val="00455213"/>
    <w:rsid w:val="004B685E"/>
    <w:rsid w:val="004C31E0"/>
    <w:rsid w:val="00556466"/>
    <w:rsid w:val="005574A0"/>
    <w:rsid w:val="00571392"/>
    <w:rsid w:val="00572587"/>
    <w:rsid w:val="005B6285"/>
    <w:rsid w:val="005E523A"/>
    <w:rsid w:val="006276A2"/>
    <w:rsid w:val="006E0568"/>
    <w:rsid w:val="00706871"/>
    <w:rsid w:val="00713B65"/>
    <w:rsid w:val="00760769"/>
    <w:rsid w:val="00763054"/>
    <w:rsid w:val="007938FA"/>
    <w:rsid w:val="007F6B3C"/>
    <w:rsid w:val="00811A6B"/>
    <w:rsid w:val="008928BF"/>
    <w:rsid w:val="00897339"/>
    <w:rsid w:val="009754E5"/>
    <w:rsid w:val="0098178B"/>
    <w:rsid w:val="009B63C8"/>
    <w:rsid w:val="009C28F7"/>
    <w:rsid w:val="009F34DA"/>
    <w:rsid w:val="00A23316"/>
    <w:rsid w:val="00A31C71"/>
    <w:rsid w:val="00A370A9"/>
    <w:rsid w:val="00A42137"/>
    <w:rsid w:val="00A51204"/>
    <w:rsid w:val="00A6105E"/>
    <w:rsid w:val="00A61E08"/>
    <w:rsid w:val="00AA2A94"/>
    <w:rsid w:val="00AE3C95"/>
    <w:rsid w:val="00B7213A"/>
    <w:rsid w:val="00BB0806"/>
    <w:rsid w:val="00BE64D0"/>
    <w:rsid w:val="00C027FF"/>
    <w:rsid w:val="00C04426"/>
    <w:rsid w:val="00C0738A"/>
    <w:rsid w:val="00C32CFD"/>
    <w:rsid w:val="00C56663"/>
    <w:rsid w:val="00C85DD3"/>
    <w:rsid w:val="00C91C99"/>
    <w:rsid w:val="00CA50D6"/>
    <w:rsid w:val="00DB48F5"/>
    <w:rsid w:val="00E14067"/>
    <w:rsid w:val="00E764CB"/>
    <w:rsid w:val="00ED124D"/>
    <w:rsid w:val="00EF2F71"/>
    <w:rsid w:val="00F322D6"/>
    <w:rsid w:val="00F53896"/>
    <w:rsid w:val="00F81DD4"/>
    <w:rsid w:val="00FA2726"/>
    <w:rsid w:val="00FA471F"/>
    <w:rsid w:val="00FE0D96"/>
    <w:rsid w:val="06575C54"/>
    <w:rsid w:val="13545AC8"/>
    <w:rsid w:val="5BED5FCF"/>
    <w:rsid w:val="629523C9"/>
    <w:rsid w:val="765B602B"/>
    <w:rsid w:val="7EF44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4F8B9"/>
  <w15:docId w15:val="{DB516E89-EBC1-42CC-8141-4103E511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pPr>
      <w:spacing w:after="120"/>
      <w:ind w:leftChars="200" w:left="420"/>
    </w:pPr>
    <w:rPr>
      <w:rFonts w:ascii="Times New Roman" w:eastAsia="宋体" w:hAnsi="Times New Roman" w:cs="Times New Roman"/>
      <w:sz w:val="16"/>
      <w:szCs w:val="16"/>
    </w:rPr>
  </w:style>
  <w:style w:type="paragraph" w:styleId="ab">
    <w:name w:val="Title"/>
    <w:basedOn w:val="a"/>
    <w:next w:val="a"/>
    <w:link w:val="ac"/>
    <w:uiPriority w:val="99"/>
    <w:qFormat/>
    <w:pPr>
      <w:spacing w:before="240" w:after="60"/>
      <w:jc w:val="center"/>
      <w:outlineLvl w:val="0"/>
    </w:pPr>
    <w:rPr>
      <w:rFonts w:asciiTheme="majorHAnsi" w:eastAsia="宋体" w:hAnsiTheme="majorHAnsi" w:cstheme="majorBidi"/>
      <w:b/>
      <w:bCs/>
      <w:sz w:val="32"/>
      <w:szCs w:val="32"/>
    </w:rPr>
  </w:style>
  <w:style w:type="paragraph" w:styleId="ad">
    <w:name w:val="annotation subject"/>
    <w:basedOn w:val="a3"/>
    <w:next w:val="a3"/>
    <w:link w:val="ae"/>
    <w:uiPriority w:val="99"/>
    <w:semiHidden/>
    <w:unhideWhenUsed/>
    <w:qFormat/>
    <w:rPr>
      <w:b/>
      <w:bCs/>
    </w:r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c">
    <w:name w:val="标题 字符"/>
    <w:basedOn w:val="a0"/>
    <w:link w:val="ab"/>
    <w:uiPriority w:val="99"/>
    <w:rPr>
      <w:rFonts w:asciiTheme="majorHAnsi" w:eastAsia="宋体" w:hAnsiTheme="majorHAnsi" w:cstheme="majorBidi"/>
      <w:b/>
      <w:bCs/>
      <w:sz w:val="32"/>
      <w:szCs w:val="32"/>
    </w:rPr>
  </w:style>
  <w:style w:type="character" w:customStyle="1" w:styleId="a6">
    <w:name w:val="批注框文本 字符"/>
    <w:basedOn w:val="a0"/>
    <w:link w:val="a5"/>
    <w:uiPriority w:val="99"/>
    <w:semiHidden/>
    <w:qFormat/>
    <w:rPr>
      <w:sz w:val="18"/>
      <w:szCs w:val="18"/>
    </w:rPr>
  </w:style>
  <w:style w:type="paragraph" w:styleId="af0">
    <w:name w:val="List Paragraph"/>
    <w:basedOn w:val="a"/>
    <w:uiPriority w:val="34"/>
    <w:qFormat/>
    <w:pPr>
      <w:ind w:firstLineChars="200" w:firstLine="420"/>
    </w:pPr>
  </w:style>
  <w:style w:type="character" w:customStyle="1" w:styleId="30">
    <w:name w:val="正文文本缩进 3 字符"/>
    <w:basedOn w:val="a0"/>
    <w:link w:val="3"/>
    <w:qFormat/>
    <w:rPr>
      <w:rFonts w:ascii="Times New Roman" w:eastAsia="宋体" w:hAnsi="Times New Roman" w:cs="Times New Roman"/>
      <w:sz w:val="16"/>
      <w:szCs w:val="16"/>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sjy</dc:creator>
  <cp:lastModifiedBy>sunjieying@nju.edu.cn</cp:lastModifiedBy>
  <cp:revision>6</cp:revision>
  <cp:lastPrinted>2020-08-26T07:01:00Z</cp:lastPrinted>
  <dcterms:created xsi:type="dcterms:W3CDTF">2020-08-26T23:00:00Z</dcterms:created>
  <dcterms:modified xsi:type="dcterms:W3CDTF">2020-08-27T00:12:00Z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